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6A" w:rsidRPr="00DF5F69" w:rsidRDefault="00BF5F6A" w:rsidP="00BF5F6A">
      <w:pPr>
        <w:pStyle w:val="a4"/>
        <w:rPr>
          <w:b w:val="0"/>
          <w:szCs w:val="28"/>
        </w:rPr>
      </w:pPr>
    </w:p>
    <w:p w:rsidR="00BF5F6A" w:rsidRPr="00DF5F69" w:rsidRDefault="00BF5F6A" w:rsidP="00BF5F6A">
      <w:pPr>
        <w:pStyle w:val="a4"/>
        <w:rPr>
          <w:b w:val="0"/>
          <w:szCs w:val="28"/>
        </w:rPr>
      </w:pPr>
    </w:p>
    <w:p w:rsidR="00BF5F6A" w:rsidRPr="00DF5F69" w:rsidRDefault="00BF5F6A" w:rsidP="00BF5F6A">
      <w:pPr>
        <w:pStyle w:val="a4"/>
        <w:rPr>
          <w:b w:val="0"/>
          <w:szCs w:val="28"/>
        </w:rPr>
      </w:pPr>
    </w:p>
    <w:p w:rsidR="00BF5F6A" w:rsidRPr="00DF5F69" w:rsidRDefault="00BF5F6A" w:rsidP="00BF5F6A">
      <w:pPr>
        <w:pStyle w:val="a4"/>
        <w:rPr>
          <w:b w:val="0"/>
          <w:szCs w:val="28"/>
        </w:rPr>
      </w:pPr>
    </w:p>
    <w:p w:rsidR="00BF5F6A" w:rsidRPr="00DF5F69" w:rsidRDefault="00BF5F6A" w:rsidP="00BF5F6A">
      <w:pPr>
        <w:pStyle w:val="a4"/>
        <w:rPr>
          <w:b w:val="0"/>
          <w:szCs w:val="28"/>
        </w:rPr>
      </w:pPr>
    </w:p>
    <w:p w:rsidR="00BF5F6A" w:rsidRPr="00DF5F69" w:rsidRDefault="00BF5F6A" w:rsidP="00BF5F6A">
      <w:pPr>
        <w:pStyle w:val="a4"/>
        <w:rPr>
          <w:b w:val="0"/>
          <w:szCs w:val="28"/>
        </w:rPr>
      </w:pPr>
    </w:p>
    <w:p w:rsidR="00BF5F6A" w:rsidRPr="00DF5F69" w:rsidRDefault="00BF5F6A" w:rsidP="00BF5F6A">
      <w:pPr>
        <w:pStyle w:val="a4"/>
        <w:rPr>
          <w:b w:val="0"/>
          <w:szCs w:val="28"/>
        </w:rPr>
      </w:pPr>
    </w:p>
    <w:p w:rsidR="00BF5F6A" w:rsidRPr="00DF5F69" w:rsidRDefault="00BF5F6A" w:rsidP="00BF5F6A">
      <w:pPr>
        <w:pStyle w:val="a4"/>
        <w:rPr>
          <w:b w:val="0"/>
          <w:szCs w:val="28"/>
        </w:rPr>
      </w:pPr>
    </w:p>
    <w:p w:rsidR="00BF5F6A" w:rsidRPr="00DF5F69" w:rsidRDefault="00BF5F6A" w:rsidP="00BF5F6A">
      <w:pPr>
        <w:pStyle w:val="a4"/>
        <w:rPr>
          <w:b w:val="0"/>
          <w:szCs w:val="28"/>
        </w:rPr>
      </w:pPr>
    </w:p>
    <w:p w:rsidR="00BF5F6A" w:rsidRPr="00DF5F69" w:rsidRDefault="00BF5F6A" w:rsidP="00BF5F6A">
      <w:pPr>
        <w:pStyle w:val="a4"/>
        <w:rPr>
          <w:b w:val="0"/>
          <w:szCs w:val="28"/>
        </w:rPr>
      </w:pPr>
    </w:p>
    <w:p w:rsidR="00BF5F6A" w:rsidRPr="00DF5F69" w:rsidRDefault="00BF5F6A" w:rsidP="00BF5F6A">
      <w:pPr>
        <w:pStyle w:val="a4"/>
        <w:rPr>
          <w:b w:val="0"/>
          <w:szCs w:val="28"/>
        </w:rPr>
      </w:pPr>
    </w:p>
    <w:p w:rsidR="002D5C2D" w:rsidRPr="00DF5F69" w:rsidRDefault="002D5C2D" w:rsidP="002D5C2D">
      <w:pPr>
        <w:jc w:val="center"/>
        <w:rPr>
          <w:rFonts w:ascii="Times New Roman" w:hAnsi="Times New Roman" w:cs="Times New Roman"/>
          <w:b/>
          <w:sz w:val="28"/>
        </w:rPr>
      </w:pPr>
      <w:r w:rsidRPr="00DF5F69">
        <w:rPr>
          <w:rFonts w:ascii="Times New Roman" w:hAnsi="Times New Roman" w:cs="Times New Roman"/>
          <w:b/>
          <w:sz w:val="28"/>
        </w:rPr>
        <w:t>ПЛАТЕЖНЫЙ ШЛЮЗ</w:t>
      </w:r>
    </w:p>
    <w:p w:rsidR="00BF5F6A" w:rsidRPr="00DF5F69" w:rsidRDefault="002D5C2D" w:rsidP="002D5C2D">
      <w:pPr>
        <w:pStyle w:val="a4"/>
        <w:spacing w:after="0"/>
        <w:rPr>
          <w:b w:val="0"/>
          <w:szCs w:val="28"/>
        </w:rPr>
      </w:pPr>
      <w:r w:rsidRPr="00DF5F69">
        <w:t>«Zonatelecom»</w:t>
      </w:r>
    </w:p>
    <w:p w:rsidR="00BF5F6A" w:rsidRPr="00DF5F69" w:rsidRDefault="00BF5F6A" w:rsidP="00BF5F6A">
      <w:pPr>
        <w:tabs>
          <w:tab w:val="center" w:pos="4819"/>
          <w:tab w:val="left" w:pos="6657"/>
        </w:tabs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5F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A7C3ED" wp14:editId="40144652">
                <wp:simplePos x="0" y="0"/>
                <wp:positionH relativeFrom="column">
                  <wp:posOffset>-442595</wp:posOffset>
                </wp:positionH>
                <wp:positionV relativeFrom="paragraph">
                  <wp:posOffset>297180</wp:posOffset>
                </wp:positionV>
                <wp:extent cx="431800" cy="5241290"/>
                <wp:effectExtent l="10795" t="10795" r="14605" b="1524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5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F5F6A" w:rsidRDefault="00BF5F6A" w:rsidP="00BF5F6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5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F5F6A" w:rsidRDefault="00BF5F6A" w:rsidP="00BF5F6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6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F5F6A" w:rsidRDefault="00BF5F6A" w:rsidP="00BF5F6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7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F5F6A" w:rsidRDefault="00BF5F6A" w:rsidP="00BF5F6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8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F5F6A" w:rsidRDefault="00BF5F6A" w:rsidP="00BF5F6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left:0;text-align:left;margin-left:-34.85pt;margin-top:23.4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">
                <v:line id="Page_ 1_B1" o:spid="_x0000_s1027" style="position:absolute;visibility:visible;mso-wrap-style:square" from="397,8323" to="397,1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line id="Page_ 1_B2" o:spid="_x0000_s1028" style="position:absolute;visibility:visible;mso-wrap-style:square" from="397,8334" to="1077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Page_ 1_B3" o:spid="_x0000_s1029" style="position:absolute;visibility:visible;mso-wrap-style:square" from="397,16554" to="1077,16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line id="Page_ 1_B4" o:spid="_x0000_s1030" style="position:absolute;visibility:visible;mso-wrap-style:square" from="397,15137" to="1077,15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line id="Page_ 1_B5" o:spid="_x0000_s1031" style="position:absolute;visibility:visible;mso-wrap-style:square" from="397,13153" to="1077,13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<v:line id="Page_ 1_B6" o:spid="_x0000_s1032" style="position:absolute;visibility:visible;mso-wrap-style:square" from="397,11735" to="1077,11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v:line id="Page_ 1_B7" o:spid="_x0000_s1033" style="position:absolute;visibility:visible;mso-wrap-style:square" from="397,10318" to="1077,10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<v:line id="Page_ 1_B8" o:spid="_x0000_s1034" style="position:absolute;visibility:visible;mso-wrap-style:square" from="680,8334" to="680,16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line id="Page_ 1_B9" o:spid="_x0000_s1035" style="position:absolute;visibility:visible;mso-wrap-style:square" from="1077,8323" to="1077,1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hRsIA&#10;AADbAAAADwAAAGRycy9kb3ducmV2LnhtbERPTWvCQBC9F/wPywje6kat0kZXkUihIFga24O3ITsm&#10;wexs2F1N+u9dodDbPN7nrDa9acSNnK8tK5iMExDEhdU1lwq+j+/PryB8QNbYWCYFv+Rhsx48rTDV&#10;tuMvuuWhFDGEfYoKqhDaVEpfVGTQj21LHLmzdQZDhK6U2mEXw00jp0mykAZrjg0VtpRVVFzyq1Gg&#10;pz9u/nneZ93lVO93B5m/hVmm1GjYb5cgAvXhX/zn/tBx/gs8fo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iFGwgAAANsAAAAPAAAAAAAAAAAAAAAAAJgCAABkcnMvZG93&#10;bnJldi54bWxQSwUGAAAAAAQABAD1AAAAhwMAAAAA&#10;" filled="f" strokeweight="1.5pt">
                  <v:textbox style="layout-flow:vertical;mso-layout-flow-alt:bottom-to-top" inset="1pt,2pt,0,0">
                    <w:txbxContent>
                      <w:p w:rsidR="00BF5F6A" w:rsidRDefault="00BF5F6A" w:rsidP="00BF5F6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838IA&#10;AADbAAAADwAAAGRycy9kb3ducmV2LnhtbERP22oCMRB9L/gPYQTfarbeKFujFFEqiIi2pfo2bKab&#10;pZvJskk1/r0RCn2bw7nOdB5tLc7U+sqxgqd+BoK4cLriUsHH++rxGYQPyBprx6TgSh7ms87DFHPt&#10;Lryn8yGUIoWwz1GBCaHJpfSFIYu+7xrixH271mJIsC2lbvGSwm0tB1k2kRYrTg0GG1oYKn4Ov1bB&#10;0bjhWxyb0bHebmj5dT3F3edJqV43vr6ACBTDv/jPvdZp/hjuv6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/zfwgAAANsAAAAPAAAAAAAAAAAAAAAAAJgCAABkcnMvZG93&#10;bnJldi54bWxQSwUGAAAAAAQABAD1AAAAhwMAAAAA&#10;" filled="f" strokeweight="1.5pt">
                  <v:textbox style="layout-flow:vertical;mso-layout-flow-alt:bottom-to-top" inset="1pt,4pt,0,0">
                    <w:txbxContent>
                      <w:p w:rsidR="00BF5F6A" w:rsidRDefault="00BF5F6A" w:rsidP="00BF5F6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iqMIA&#10;AADbAAAADwAAAGRycy9kb3ducmV2LnhtbERPTWsCMRC9F/wPYQRvNVu1UrZGKaJUEBFtS/U2bKab&#10;pZvJskk1/nsjFLzN433OZBZtLU7U+sqxgqd+BoK4cLriUsHnx/LxBYQPyBprx6TgQh5m087DBHPt&#10;zryj0z6UIoWwz1GBCaHJpfSFIYu+7xrixP241mJIsC2lbvGcwm0tB1k2lhYrTg0GG5obKn73f1bB&#10;wbjhe3w2o0O9WdPi+3KM26+jUr1ufHsFESiGu/jfvdJp/hhuv6QD5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+WKowgAAANsAAAAPAAAAAAAAAAAAAAAAAJgCAABkcnMvZG93&#10;bnJldi54bWxQSwUGAAAAAAQABAD1AAAAhwMAAAAA&#10;" filled="f" strokeweight="1.5pt">
                  <v:textbox style="layout-flow:vertical;mso-layout-flow-alt:bottom-to-top" inset="1pt,4pt,0,0">
                    <w:txbxContent>
                      <w:p w:rsidR="00BF5F6A" w:rsidRDefault="00BF5F6A" w:rsidP="00BF5F6A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Взам</w:t>
                        </w:r>
                        <w:proofErr w:type="spellEnd"/>
                        <w:r>
                          <w:rPr>
                            <w:sz w:val="20"/>
                          </w:rPr>
                          <w:t>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OAMMA&#10;AADbAAAADwAAAGRycy9kb3ducmV2LnhtbESP0YrCMBBF3xf8hzDCvq2pK6xSTYsIK6L4YPUDhmZs&#10;i82kNlHb/XqzIPg2w73nzp1F2pla3Kl1lWUF41EEgji3uuJCwen4+zUD4TyyxtoyKejJQZoMPhYY&#10;a/vgA90zX4gQwi5GBaX3TSyly0sy6Ea2IQ7a2bYGfVjbQuoWHyHc1PI7in6kwYrDhRIbWpWUX7Kb&#10;CTXW+8MY+1003c76yX77d+buKpX6HHbLOQhPnX+bX/RGB24K/7+EAWT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OAMMAAADbAAAADwAAAAAAAAAAAAAAAACYAgAAZHJzL2Rv&#10;d25yZXYueG1sUEsFBgAAAAAEAAQA9QAAAIgDAAAAAA==&#10;" filled="f" strokeweight="1.5pt">
                  <v:textbox style="layout-flow:vertical;mso-layout-flow-alt:bottom-to-top" inset="1pt,3pt,0,0">
                    <w:txbxContent>
                      <w:p w:rsidR="00BF5F6A" w:rsidRDefault="00BF5F6A" w:rsidP="00BF5F6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sz w:val="20"/>
                          </w:rPr>
                          <w:t>дубл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TQcYA&#10;AADbAAAADwAAAGRycy9kb3ducmV2LnhtbESPT0sDMRDF74LfIYzQm81qVcq2aRFpURAp9g9tb8Nm&#10;3CxuJssmtum3dw6Ctxnem/d+M51n36oT9bEJbOBuWIAiroJtuDaw3Sxvx6BiQrbYBiYDF4own11f&#10;TbG04cyfdFqnWkkIxxINuJS6UutYOfIYh6EjFu0r9B6TrH2tbY9nCfetvi+KJ+2xYWlw2NGLo+p7&#10;/eMNHFwYveZH93BoP95psb8c82p3NGZwk58noBLl9G/+u36zgi+w8osMo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pTQcYAAADbAAAADwAAAAAAAAAAAAAAAACYAgAAZHJz&#10;L2Rvd25yZXYueG1sUEsFBgAAAAAEAAQA9QAAAIsDAAAAAA==&#10;" filled="f" strokeweight="1.5pt">
                  <v:textbox style="layout-flow:vertical;mso-layout-flow-alt:bottom-to-top" inset="1pt,4pt,0,0">
                    <w:txbxContent>
                      <w:p w:rsidR="00BF5F6A" w:rsidRDefault="00BF5F6A" w:rsidP="00BF5F6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F5F69">
        <w:rPr>
          <w:rFonts w:ascii="Times New Roman" w:hAnsi="Times New Roman" w:cs="Times New Roman"/>
          <w:b/>
          <w:color w:val="000000"/>
          <w:sz w:val="28"/>
          <w:szCs w:val="28"/>
        </w:rPr>
        <w:t>Описание программы</w:t>
      </w:r>
    </w:p>
    <w:p w:rsidR="00BF5F6A" w:rsidRPr="00DF5F69" w:rsidRDefault="00BF5F6A" w:rsidP="00BF5F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F69">
        <w:rPr>
          <w:rFonts w:ascii="Times New Roman" w:hAnsi="Times New Roman" w:cs="Times New Roman"/>
          <w:b/>
          <w:sz w:val="28"/>
          <w:szCs w:val="28"/>
        </w:rPr>
        <w:t>Листов_1</w:t>
      </w:r>
      <w:r w:rsidR="006B6FD8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BF5F6A" w:rsidRPr="00DF5F69" w:rsidRDefault="00BF5F6A" w:rsidP="00BF5F6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5F6A" w:rsidRPr="00DF5F69" w:rsidRDefault="00BF5F6A" w:rsidP="00BF5F6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5F6A" w:rsidRPr="00DF5F69" w:rsidRDefault="00BF5F6A" w:rsidP="00BF5F6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F5F6A" w:rsidRPr="00DF5F69" w:rsidRDefault="00BF5F6A" w:rsidP="00BF5F6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F5F6A" w:rsidRDefault="00BF5F6A" w:rsidP="00BF5F6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24BA" w:rsidRDefault="006124BA" w:rsidP="00BF5F6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24BA" w:rsidRDefault="006124BA" w:rsidP="00BF5F6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24BA" w:rsidRPr="00DF5F69" w:rsidRDefault="006124BA" w:rsidP="00BF5F6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F5F6A" w:rsidRPr="00DF5F69" w:rsidRDefault="00BF5F6A" w:rsidP="00AD6D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F69">
        <w:rPr>
          <w:rFonts w:ascii="Times New Roman" w:hAnsi="Times New Roman" w:cs="Times New Roman"/>
          <w:color w:val="000000"/>
        </w:rPr>
        <w:t>2021</w:t>
      </w:r>
    </w:p>
    <w:p w:rsidR="00BF5F6A" w:rsidRPr="00DF5F69" w:rsidRDefault="00BF5F6A" w:rsidP="00BF5F6A">
      <w:pPr>
        <w:rPr>
          <w:rFonts w:ascii="Times New Roman" w:hAnsi="Times New Roman" w:cs="Times New Roman"/>
          <w:b/>
          <w:sz w:val="28"/>
          <w:szCs w:val="28"/>
        </w:rPr>
      </w:pPr>
      <w:r w:rsidRPr="00DF5F6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5F6A" w:rsidRPr="00DF5F69" w:rsidRDefault="00BF5F6A" w:rsidP="00BF5F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F69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E73692" w:rsidRPr="00DF5F69" w:rsidRDefault="00A844EB" w:rsidP="00E73692">
      <w:pPr>
        <w:spacing w:line="360" w:lineRule="auto"/>
        <w:ind w:firstLine="567"/>
        <w:jc w:val="both"/>
        <w:rPr>
          <w:rFonts w:ascii="Times New Roman" w:hAnsi="Times New Roman" w:cs="Times New Roman"/>
          <w:color w:val="1F2326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>Программн</w:t>
      </w:r>
      <w:r w:rsidR="00E73692" w:rsidRPr="00DF5F69">
        <w:rPr>
          <w:rFonts w:ascii="Times New Roman" w:hAnsi="Times New Roman" w:cs="Times New Roman"/>
          <w:color w:val="1F2326"/>
          <w:sz w:val="28"/>
          <w:szCs w:val="24"/>
          <w:shd w:val="clear" w:color="auto" w:fill="FFFFFF"/>
        </w:rPr>
        <w:t>ый комплекс платежный шлюз предназначен для взаимодействия с услугами и сервисами компании-правообладателя в рамках проекта «Zonatelecom» с одной стороны, либо с иным проектом компании и платежными, операторами фискальных данных с другой.</w:t>
      </w:r>
    </w:p>
    <w:p w:rsidR="00BF5F6A" w:rsidRPr="00DF5F69" w:rsidRDefault="00BF5F6A">
      <w:pPr>
        <w:rPr>
          <w:rFonts w:ascii="Times New Roman" w:hAnsi="Times New Roman" w:cs="Times New Roman"/>
        </w:rPr>
      </w:pPr>
      <w:r w:rsidRPr="00DF5F69">
        <w:rPr>
          <w:rFonts w:ascii="Times New Roman" w:hAnsi="Times New Roman" w:cs="Times New Roman"/>
        </w:rPr>
        <w:br w:type="page"/>
      </w:r>
    </w:p>
    <w:p w:rsidR="00BF45C8" w:rsidRPr="00DF5F69" w:rsidRDefault="00BF45C8" w:rsidP="00BF45C8">
      <w:pPr>
        <w:pStyle w:val="11"/>
        <w:rPr>
          <w:rFonts w:cs="Times New Roman"/>
        </w:rPr>
      </w:pPr>
      <w:r w:rsidRPr="00DF5F69">
        <w:rPr>
          <w:rFonts w:cs="Times New Roman"/>
        </w:rPr>
        <w:lastRenderedPageBreak/>
        <w:t>ОГЛАВЛЕНИЕ</w:t>
      </w:r>
    </w:p>
    <w:p w:rsidR="00BF45C8" w:rsidRPr="00DF5F69" w:rsidRDefault="00BF45C8" w:rsidP="00BF45C8">
      <w:pPr>
        <w:rPr>
          <w:rFonts w:ascii="Times New Roman" w:hAnsi="Times New Roman" w:cs="Times New Roman"/>
        </w:rPr>
      </w:pPr>
    </w:p>
    <w:p w:rsidR="00D01245" w:rsidRPr="00DF5F69" w:rsidRDefault="00BF45C8">
      <w:pPr>
        <w:pStyle w:val="11"/>
        <w:rPr>
          <w:rFonts w:eastAsiaTheme="minorEastAsia" w:cs="Times New Roman"/>
          <w:noProof/>
          <w:sz w:val="22"/>
          <w:lang w:eastAsia="ru-RU"/>
        </w:rPr>
      </w:pPr>
      <w:r w:rsidRPr="00DF5F69">
        <w:rPr>
          <w:rFonts w:cs="Times New Roman"/>
        </w:rPr>
        <w:fldChar w:fldCharType="begin"/>
      </w:r>
      <w:r w:rsidRPr="00DF5F69">
        <w:rPr>
          <w:rFonts w:cs="Times New Roman"/>
        </w:rPr>
        <w:instrText xml:space="preserve"> TOC \o "1-3" \h \z \u </w:instrText>
      </w:r>
      <w:r w:rsidRPr="00DF5F69">
        <w:rPr>
          <w:rFonts w:cs="Times New Roman"/>
        </w:rPr>
        <w:fldChar w:fldCharType="separate"/>
      </w:r>
      <w:hyperlink w:anchor="_Toc90476240" w:history="1">
        <w:r w:rsidR="00D01245" w:rsidRPr="00DF5F69">
          <w:rPr>
            <w:rStyle w:val="a5"/>
            <w:rFonts w:cs="Times New Roman"/>
            <w:noProof/>
          </w:rPr>
          <w:t>1.</w:t>
        </w:r>
        <w:r w:rsidR="00D01245" w:rsidRPr="00DF5F69">
          <w:rPr>
            <w:rFonts w:eastAsiaTheme="minorEastAsia" w:cs="Times New Roman"/>
            <w:noProof/>
            <w:sz w:val="22"/>
            <w:lang w:eastAsia="ru-RU"/>
          </w:rPr>
          <w:tab/>
        </w:r>
        <w:r w:rsidR="00D01245" w:rsidRPr="00DF5F69">
          <w:rPr>
            <w:rStyle w:val="a5"/>
            <w:rFonts w:cs="Times New Roman"/>
            <w:noProof/>
          </w:rPr>
          <w:t>ОБЩИЕ СВЕДЕНИЯ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_Toc90476240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4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D01245" w:rsidRPr="00DF5F69" w:rsidRDefault="00FD5837">
      <w:pPr>
        <w:pStyle w:val="21"/>
        <w:tabs>
          <w:tab w:val="right" w:leader="dot" w:pos="9345"/>
        </w:tabs>
        <w:rPr>
          <w:rFonts w:eastAsiaTheme="minorEastAsia" w:cs="Times New Roman"/>
          <w:noProof/>
          <w:sz w:val="22"/>
          <w:lang w:eastAsia="ru-RU"/>
        </w:rPr>
      </w:pPr>
      <w:hyperlink w:anchor="_Toc90476241" w:history="1">
        <w:r w:rsidR="00D01245" w:rsidRPr="00DF5F69">
          <w:rPr>
            <w:rStyle w:val="a5"/>
            <w:rFonts w:cs="Times New Roman"/>
            <w:noProof/>
            <w:lang w:val="en-US"/>
          </w:rPr>
          <w:t>1</w:t>
        </w:r>
        <w:r w:rsidR="00D01245" w:rsidRPr="00DF5F69">
          <w:rPr>
            <w:rStyle w:val="a5"/>
            <w:rFonts w:cs="Times New Roman"/>
            <w:noProof/>
          </w:rPr>
          <w:t>.1 Обозначение и наименование программы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_Toc90476241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4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D01245" w:rsidRPr="00DF5F69" w:rsidRDefault="00FD5837">
      <w:pPr>
        <w:pStyle w:val="21"/>
        <w:tabs>
          <w:tab w:val="right" w:leader="dot" w:pos="9345"/>
        </w:tabs>
        <w:rPr>
          <w:rFonts w:eastAsiaTheme="minorEastAsia" w:cs="Times New Roman"/>
          <w:noProof/>
          <w:sz w:val="22"/>
          <w:lang w:eastAsia="ru-RU"/>
        </w:rPr>
      </w:pPr>
      <w:hyperlink w:anchor="_Toc90476242" w:history="1">
        <w:r w:rsidR="00D01245" w:rsidRPr="00DF5F69">
          <w:rPr>
            <w:rStyle w:val="a5"/>
            <w:rFonts w:cs="Times New Roman"/>
            <w:noProof/>
          </w:rPr>
          <w:t>1.2. Программное обеспечение, необходимое для функционирования программы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_Toc90476242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4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D01245" w:rsidRPr="00DF5F69" w:rsidRDefault="00FD5837">
      <w:pPr>
        <w:pStyle w:val="21"/>
        <w:tabs>
          <w:tab w:val="right" w:leader="dot" w:pos="9345"/>
        </w:tabs>
        <w:rPr>
          <w:rFonts w:eastAsiaTheme="minorEastAsia" w:cs="Times New Roman"/>
          <w:noProof/>
          <w:sz w:val="22"/>
          <w:lang w:eastAsia="ru-RU"/>
        </w:rPr>
      </w:pPr>
      <w:hyperlink w:anchor="_Toc90476243" w:history="1">
        <w:r w:rsidR="00D01245" w:rsidRPr="00DF5F69">
          <w:rPr>
            <w:rStyle w:val="a5"/>
            <w:rFonts w:cs="Times New Roman"/>
            <w:noProof/>
          </w:rPr>
          <w:t>1.3. Языки программирования, на которых написана программа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_Toc90476243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4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D01245" w:rsidRPr="00DF5F69" w:rsidRDefault="00FD5837">
      <w:pPr>
        <w:pStyle w:val="11"/>
        <w:rPr>
          <w:rFonts w:eastAsiaTheme="minorEastAsia" w:cs="Times New Roman"/>
          <w:noProof/>
          <w:sz w:val="22"/>
          <w:lang w:eastAsia="ru-RU"/>
        </w:rPr>
      </w:pPr>
      <w:hyperlink w:anchor="_Toc90476244" w:history="1">
        <w:r w:rsidR="00D01245" w:rsidRPr="00DF5F69">
          <w:rPr>
            <w:rStyle w:val="a5"/>
            <w:rFonts w:cs="Times New Roman"/>
            <w:noProof/>
          </w:rPr>
          <w:t>2. ФУНКЦИОНАЛЬНОЕ НАЗНАЧЕНИЕ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_Toc90476244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5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D01245" w:rsidRPr="00DF5F69" w:rsidRDefault="00FD5837">
      <w:pPr>
        <w:pStyle w:val="21"/>
        <w:tabs>
          <w:tab w:val="right" w:leader="dot" w:pos="9345"/>
        </w:tabs>
        <w:rPr>
          <w:rFonts w:eastAsiaTheme="minorEastAsia" w:cs="Times New Roman"/>
          <w:noProof/>
          <w:sz w:val="22"/>
          <w:lang w:eastAsia="ru-RU"/>
        </w:rPr>
      </w:pPr>
      <w:hyperlink w:anchor="_Toc90476245" w:history="1">
        <w:r w:rsidR="00D01245" w:rsidRPr="00DF5F69">
          <w:rPr>
            <w:rStyle w:val="a5"/>
            <w:rFonts w:cs="Times New Roman"/>
            <w:noProof/>
          </w:rPr>
          <w:t>2.1. Назначение программы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_Toc90476245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5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D01245" w:rsidRPr="00DF5F69" w:rsidRDefault="00FD5837">
      <w:pPr>
        <w:pStyle w:val="21"/>
        <w:tabs>
          <w:tab w:val="right" w:leader="dot" w:pos="9345"/>
        </w:tabs>
        <w:rPr>
          <w:rFonts w:eastAsiaTheme="minorEastAsia" w:cs="Times New Roman"/>
          <w:noProof/>
          <w:sz w:val="22"/>
          <w:lang w:eastAsia="ru-RU"/>
        </w:rPr>
      </w:pPr>
      <w:hyperlink w:anchor="_Toc90476246" w:history="1">
        <w:r w:rsidR="00D01245" w:rsidRPr="00DF5F69">
          <w:rPr>
            <w:rStyle w:val="a5"/>
            <w:rFonts w:cs="Times New Roman"/>
            <w:noProof/>
          </w:rPr>
          <w:t>2.2. Сведения о функциональных ограничениях на применение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_Toc90476246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5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D01245" w:rsidRPr="00DF5F69" w:rsidRDefault="00FD5837">
      <w:pPr>
        <w:pStyle w:val="11"/>
        <w:rPr>
          <w:rFonts w:eastAsiaTheme="minorEastAsia" w:cs="Times New Roman"/>
          <w:noProof/>
          <w:sz w:val="22"/>
          <w:lang w:eastAsia="ru-RU"/>
        </w:rPr>
      </w:pPr>
      <w:hyperlink w:anchor="_Toc90476247" w:history="1">
        <w:r w:rsidR="00D01245" w:rsidRPr="00DF5F69">
          <w:rPr>
            <w:rStyle w:val="a5"/>
            <w:rFonts w:cs="Times New Roman"/>
            <w:noProof/>
          </w:rPr>
          <w:t>3. ОПИСАНИЕ ЛОГИЧЕСКОЙ СТРУКТУРЫ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_Toc90476247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6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D01245" w:rsidRPr="00DF5F69" w:rsidRDefault="00FD5837">
      <w:pPr>
        <w:pStyle w:val="21"/>
        <w:tabs>
          <w:tab w:val="right" w:leader="dot" w:pos="9345"/>
        </w:tabs>
        <w:rPr>
          <w:rFonts w:eastAsiaTheme="minorEastAsia" w:cs="Times New Roman"/>
          <w:noProof/>
          <w:sz w:val="22"/>
          <w:lang w:eastAsia="ru-RU"/>
        </w:rPr>
      </w:pPr>
      <w:hyperlink w:anchor="_Toc90476248" w:history="1">
        <w:r w:rsidR="00D01245" w:rsidRPr="00DF5F69">
          <w:rPr>
            <w:rStyle w:val="a5"/>
            <w:rFonts w:cs="Times New Roman"/>
            <w:noProof/>
          </w:rPr>
          <w:t>3.1. Сервисная структура.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_Toc90476248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6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D01245" w:rsidRPr="00DF5F69" w:rsidRDefault="00FD5837">
      <w:pPr>
        <w:pStyle w:val="21"/>
        <w:tabs>
          <w:tab w:val="right" w:leader="dot" w:pos="9345"/>
        </w:tabs>
        <w:rPr>
          <w:rFonts w:eastAsiaTheme="minorEastAsia" w:cs="Times New Roman"/>
          <w:noProof/>
          <w:sz w:val="22"/>
          <w:lang w:eastAsia="ru-RU"/>
        </w:rPr>
      </w:pPr>
      <w:hyperlink w:anchor="_Toc90476249" w:history="1">
        <w:r w:rsidR="00D01245" w:rsidRPr="00DF5F69">
          <w:rPr>
            <w:rStyle w:val="a5"/>
            <w:rFonts w:cs="Times New Roman"/>
            <w:noProof/>
          </w:rPr>
          <w:t>3.2. Алгоритм функционирования.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_Toc90476249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6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D01245" w:rsidRPr="00DF5F69" w:rsidRDefault="00FD5837">
      <w:pPr>
        <w:pStyle w:val="21"/>
        <w:tabs>
          <w:tab w:val="right" w:leader="dot" w:pos="9345"/>
        </w:tabs>
        <w:rPr>
          <w:rFonts w:eastAsiaTheme="minorEastAsia" w:cs="Times New Roman"/>
          <w:noProof/>
          <w:sz w:val="22"/>
          <w:lang w:eastAsia="ru-RU"/>
        </w:rPr>
      </w:pPr>
      <w:hyperlink w:anchor="_Toc90476250" w:history="1">
        <w:r w:rsidR="00D01245" w:rsidRPr="00DF5F69">
          <w:rPr>
            <w:rStyle w:val="a5"/>
            <w:rFonts w:cs="Times New Roman"/>
            <w:noProof/>
          </w:rPr>
          <w:t>3.3. Структура программы с описанием функций составных частей и связи между ними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_Toc90476250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7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D01245" w:rsidRPr="00DF5F69" w:rsidRDefault="00FD5837">
      <w:pPr>
        <w:pStyle w:val="21"/>
        <w:tabs>
          <w:tab w:val="right" w:leader="dot" w:pos="9345"/>
        </w:tabs>
        <w:rPr>
          <w:rFonts w:eastAsiaTheme="minorEastAsia" w:cs="Times New Roman"/>
          <w:noProof/>
          <w:sz w:val="22"/>
          <w:lang w:eastAsia="ru-RU"/>
        </w:rPr>
      </w:pPr>
      <w:hyperlink w:anchor="_Toc90476251" w:history="1">
        <w:r w:rsidR="00D01245" w:rsidRPr="00DF5F69">
          <w:rPr>
            <w:rStyle w:val="a5"/>
            <w:rFonts w:cs="Times New Roman"/>
            <w:noProof/>
          </w:rPr>
          <w:t>3.4. Связи программы с другими программами.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_Toc90476251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9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D01245" w:rsidRPr="00DF5F69" w:rsidRDefault="00FD5837">
      <w:pPr>
        <w:pStyle w:val="11"/>
        <w:rPr>
          <w:rFonts w:eastAsiaTheme="minorEastAsia" w:cs="Times New Roman"/>
          <w:noProof/>
          <w:sz w:val="22"/>
          <w:lang w:eastAsia="ru-RU"/>
        </w:rPr>
      </w:pPr>
      <w:hyperlink w:anchor="_Toc90476252" w:history="1">
        <w:r w:rsidR="00D01245" w:rsidRPr="00DF5F69">
          <w:rPr>
            <w:rStyle w:val="a5"/>
            <w:rFonts w:cs="Times New Roman"/>
            <w:noProof/>
          </w:rPr>
          <w:t>4. ИСПОЛЬЗУЕМЫЕ ТЕХНИЧЕСКИЕ СРЕДСТВА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_Toc90476252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10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D01245" w:rsidRPr="00DF5F69" w:rsidRDefault="00FD5837">
      <w:pPr>
        <w:pStyle w:val="21"/>
        <w:tabs>
          <w:tab w:val="right" w:leader="dot" w:pos="9345"/>
        </w:tabs>
        <w:rPr>
          <w:rFonts w:eastAsiaTheme="minorEastAsia" w:cs="Times New Roman"/>
          <w:noProof/>
          <w:sz w:val="22"/>
          <w:lang w:eastAsia="ru-RU"/>
        </w:rPr>
      </w:pPr>
      <w:hyperlink w:anchor="_Toc90476253" w:history="1">
        <w:r w:rsidR="00D01245" w:rsidRPr="00DF5F69">
          <w:rPr>
            <w:rStyle w:val="a5"/>
            <w:rFonts w:cs="Times New Roman"/>
            <w:noProof/>
          </w:rPr>
          <w:t>4.1. Пользовательский компьютер следующей конфигурации: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_Toc90476253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10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D01245" w:rsidRPr="00DF5F69" w:rsidRDefault="00FD5837">
      <w:pPr>
        <w:pStyle w:val="21"/>
        <w:tabs>
          <w:tab w:val="right" w:leader="dot" w:pos="9345"/>
        </w:tabs>
        <w:rPr>
          <w:rFonts w:eastAsiaTheme="minorEastAsia" w:cs="Times New Roman"/>
          <w:noProof/>
          <w:sz w:val="22"/>
          <w:lang w:eastAsia="ru-RU"/>
        </w:rPr>
      </w:pPr>
      <w:hyperlink w:anchor="_Toc90476254" w:history="1">
        <w:r w:rsidR="00D01245" w:rsidRPr="00DF5F69">
          <w:rPr>
            <w:rStyle w:val="a5"/>
            <w:rFonts w:cs="Times New Roman"/>
            <w:noProof/>
          </w:rPr>
          <w:t>4.2. Пользовательский смартфон/планшет следующей конфигурации: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_Toc90476254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10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D01245" w:rsidRPr="00DF5F69" w:rsidRDefault="00FD5837">
      <w:pPr>
        <w:pStyle w:val="21"/>
        <w:tabs>
          <w:tab w:val="right" w:leader="dot" w:pos="9345"/>
        </w:tabs>
        <w:rPr>
          <w:rFonts w:eastAsiaTheme="minorEastAsia" w:cs="Times New Roman"/>
          <w:noProof/>
          <w:sz w:val="22"/>
          <w:lang w:eastAsia="ru-RU"/>
        </w:rPr>
      </w:pPr>
      <w:hyperlink w:anchor="_Toc90476255" w:history="1">
        <w:r w:rsidR="00D01245" w:rsidRPr="00DF5F69">
          <w:rPr>
            <w:rStyle w:val="a5"/>
            <w:rFonts w:cs="Times New Roman"/>
            <w:noProof/>
          </w:rPr>
          <w:t>4.3. Аппаратно-программные ресурсы выделенного сервера: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_Toc90476255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10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D01245" w:rsidRPr="00DF5F69" w:rsidRDefault="00FD5837">
      <w:pPr>
        <w:pStyle w:val="11"/>
        <w:rPr>
          <w:rFonts w:eastAsiaTheme="minorEastAsia" w:cs="Times New Roman"/>
          <w:noProof/>
          <w:sz w:val="22"/>
          <w:lang w:eastAsia="ru-RU"/>
        </w:rPr>
      </w:pPr>
      <w:hyperlink w:anchor="_Toc90476256" w:history="1">
        <w:r w:rsidR="00D01245" w:rsidRPr="00DF5F69">
          <w:rPr>
            <w:rStyle w:val="a5"/>
            <w:rFonts w:cs="Times New Roman"/>
            <w:noProof/>
          </w:rPr>
          <w:t>5. ВЫЗОВ И ЗАГРУЗКА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_Toc90476256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11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D01245" w:rsidRPr="00DF5F69" w:rsidRDefault="00FD5837">
      <w:pPr>
        <w:pStyle w:val="11"/>
        <w:rPr>
          <w:rFonts w:eastAsiaTheme="minorEastAsia" w:cs="Times New Roman"/>
          <w:noProof/>
          <w:sz w:val="22"/>
          <w:lang w:eastAsia="ru-RU"/>
        </w:rPr>
      </w:pPr>
      <w:hyperlink w:anchor="_Toc90476257" w:history="1">
        <w:r w:rsidR="00D01245" w:rsidRPr="00DF5F69">
          <w:rPr>
            <w:rStyle w:val="a5"/>
            <w:rFonts w:cs="Times New Roman"/>
            <w:noProof/>
          </w:rPr>
          <w:t>6. ВХОДНЫЕ ДАННЫЕ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_Toc90476257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12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D01245" w:rsidRPr="00DF5F69" w:rsidRDefault="00FD5837">
      <w:pPr>
        <w:pStyle w:val="11"/>
        <w:rPr>
          <w:rFonts w:eastAsiaTheme="minorEastAsia" w:cs="Times New Roman"/>
          <w:noProof/>
          <w:sz w:val="22"/>
          <w:lang w:eastAsia="ru-RU"/>
        </w:rPr>
      </w:pPr>
      <w:hyperlink w:anchor="_Toc90476258" w:history="1">
        <w:r w:rsidR="00D01245" w:rsidRPr="00DF5F69">
          <w:rPr>
            <w:rStyle w:val="a5"/>
            <w:rFonts w:cs="Times New Roman"/>
            <w:noProof/>
          </w:rPr>
          <w:t>7. ВЫХОДНЫЕ ДАННЫЕ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_Toc90476258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13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D01245" w:rsidRPr="00DF5F69" w:rsidRDefault="00FD5837">
      <w:pPr>
        <w:pStyle w:val="11"/>
        <w:rPr>
          <w:rFonts w:eastAsiaTheme="minorEastAsia" w:cs="Times New Roman"/>
          <w:noProof/>
          <w:sz w:val="22"/>
          <w:lang w:eastAsia="ru-RU"/>
        </w:rPr>
      </w:pPr>
      <w:hyperlink w:anchor="_Toc90476259" w:history="1">
        <w:r w:rsidR="00D01245" w:rsidRPr="00DF5F69">
          <w:rPr>
            <w:rStyle w:val="a5"/>
            <w:rFonts w:cs="Times New Roman"/>
            <w:noProof/>
          </w:rPr>
          <w:t>8. ПЕРЕЧЕНЬ СОКРАЩЕНИЙ</w:t>
        </w:r>
        <w:r w:rsidR="00D01245" w:rsidRPr="00DF5F69">
          <w:rPr>
            <w:rFonts w:cs="Times New Roman"/>
            <w:noProof/>
            <w:webHidden/>
          </w:rPr>
          <w:tab/>
        </w:r>
        <w:r w:rsidR="00D01245" w:rsidRPr="00DF5F69">
          <w:rPr>
            <w:rFonts w:cs="Times New Roman"/>
            <w:noProof/>
            <w:webHidden/>
          </w:rPr>
          <w:fldChar w:fldCharType="begin"/>
        </w:r>
        <w:r w:rsidR="00D01245" w:rsidRPr="00DF5F69">
          <w:rPr>
            <w:rFonts w:cs="Times New Roman"/>
            <w:noProof/>
            <w:webHidden/>
          </w:rPr>
          <w:instrText xml:space="preserve"> PAGEREF _Toc90476259 \h </w:instrText>
        </w:r>
        <w:r w:rsidR="00D01245" w:rsidRPr="00DF5F69">
          <w:rPr>
            <w:rFonts w:cs="Times New Roman"/>
            <w:noProof/>
            <w:webHidden/>
          </w:rPr>
        </w:r>
        <w:r w:rsidR="00D01245" w:rsidRPr="00DF5F69">
          <w:rPr>
            <w:rFonts w:cs="Times New Roman"/>
            <w:noProof/>
            <w:webHidden/>
          </w:rPr>
          <w:fldChar w:fldCharType="separate"/>
        </w:r>
        <w:r w:rsidR="00D01245" w:rsidRPr="00DF5F69">
          <w:rPr>
            <w:rFonts w:cs="Times New Roman"/>
            <w:noProof/>
            <w:webHidden/>
          </w:rPr>
          <w:t>14</w:t>
        </w:r>
        <w:r w:rsidR="00D01245" w:rsidRPr="00DF5F69">
          <w:rPr>
            <w:rFonts w:cs="Times New Roman"/>
            <w:noProof/>
            <w:webHidden/>
          </w:rPr>
          <w:fldChar w:fldCharType="end"/>
        </w:r>
      </w:hyperlink>
    </w:p>
    <w:p w:rsidR="00BF45C8" w:rsidRPr="00DF5F69" w:rsidRDefault="00BF45C8">
      <w:pPr>
        <w:rPr>
          <w:rFonts w:ascii="Times New Roman" w:hAnsi="Times New Roman" w:cs="Times New Roman"/>
        </w:rPr>
      </w:pPr>
      <w:r w:rsidRPr="00DF5F69">
        <w:rPr>
          <w:rFonts w:ascii="Times New Roman" w:hAnsi="Times New Roman" w:cs="Times New Roman"/>
          <w:sz w:val="28"/>
        </w:rPr>
        <w:fldChar w:fldCharType="end"/>
      </w:r>
    </w:p>
    <w:p w:rsidR="00BF5F6A" w:rsidRPr="00DF5F69" w:rsidRDefault="00BF5F6A">
      <w:pPr>
        <w:rPr>
          <w:rFonts w:ascii="Times New Roman" w:hAnsi="Times New Roman" w:cs="Times New Roman"/>
        </w:rPr>
      </w:pPr>
      <w:r w:rsidRPr="00DF5F69">
        <w:rPr>
          <w:rFonts w:ascii="Times New Roman" w:hAnsi="Times New Roman" w:cs="Times New Roman"/>
        </w:rPr>
        <w:br w:type="page"/>
      </w:r>
    </w:p>
    <w:p w:rsidR="00BF5F6A" w:rsidRPr="00DF5F69" w:rsidRDefault="00BF5F6A" w:rsidP="00BF5F6A">
      <w:pPr>
        <w:pStyle w:val="1"/>
        <w:keepLines w:val="0"/>
        <w:numPr>
          <w:ilvl w:val="0"/>
          <w:numId w:val="1"/>
        </w:numPr>
        <w:suppressAutoHyphens/>
        <w:spacing w:before="240" w:after="60" w:line="360" w:lineRule="auto"/>
        <w:rPr>
          <w:rFonts w:cs="Times New Roman"/>
        </w:rPr>
      </w:pPr>
      <w:bookmarkStart w:id="1" w:name="_Toc78192212"/>
      <w:bookmarkStart w:id="2" w:name="_Toc90476240"/>
      <w:r w:rsidRPr="00DF5F69">
        <w:rPr>
          <w:rFonts w:cs="Times New Roman"/>
        </w:rPr>
        <w:lastRenderedPageBreak/>
        <w:t>ОБЩИЕ СВЕДЕНИЯ</w:t>
      </w:r>
      <w:bookmarkEnd w:id="1"/>
      <w:bookmarkEnd w:id="2"/>
    </w:p>
    <w:p w:rsidR="00BF5F6A" w:rsidRPr="00DF5F69" w:rsidRDefault="00BF5F6A" w:rsidP="00BF5F6A">
      <w:pPr>
        <w:pStyle w:val="2"/>
        <w:tabs>
          <w:tab w:val="clear" w:pos="576"/>
        </w:tabs>
        <w:spacing w:line="360" w:lineRule="auto"/>
        <w:ind w:left="0" w:firstLine="0"/>
        <w:contextualSpacing/>
        <w:rPr>
          <w:i/>
        </w:rPr>
      </w:pPr>
      <w:bookmarkStart w:id="3" w:name="_Toc78192213"/>
      <w:bookmarkStart w:id="4" w:name="_Toc90476241"/>
      <w:r w:rsidRPr="00DF5F69">
        <w:rPr>
          <w:lang w:val="en-US"/>
        </w:rPr>
        <w:t>1</w:t>
      </w:r>
      <w:r w:rsidRPr="00DF5F69">
        <w:t>.1 Обозначение и наименование программы</w:t>
      </w:r>
      <w:bookmarkEnd w:id="3"/>
      <w:bookmarkEnd w:id="4"/>
    </w:p>
    <w:p w:rsidR="002D5C2D" w:rsidRPr="00DF5F69" w:rsidRDefault="002D5C2D" w:rsidP="002D5C2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_Toc78192214"/>
      <w:r w:rsidRPr="00DF5F69">
        <w:rPr>
          <w:rFonts w:ascii="Times New Roman" w:hAnsi="Times New Roman" w:cs="Times New Roman"/>
          <w:sz w:val="28"/>
          <w:szCs w:val="28"/>
        </w:rPr>
        <w:t>Наименование программы – «Платежный шлюз»</w:t>
      </w:r>
      <w:r w:rsidR="00017428" w:rsidRPr="00DF5F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F6A" w:rsidRPr="00DF5F69" w:rsidRDefault="00BF5F6A" w:rsidP="00BF5F6A">
      <w:pPr>
        <w:pStyle w:val="2"/>
        <w:numPr>
          <w:ilvl w:val="1"/>
          <w:numId w:val="1"/>
        </w:numPr>
        <w:tabs>
          <w:tab w:val="clear" w:pos="576"/>
        </w:tabs>
        <w:spacing w:line="360" w:lineRule="auto"/>
        <w:ind w:left="142" w:hanging="142"/>
        <w:contextualSpacing/>
        <w:rPr>
          <w:i/>
        </w:rPr>
      </w:pPr>
      <w:bookmarkStart w:id="6" w:name="_Toc90476242"/>
      <w:r w:rsidRPr="00DF5F69">
        <w:t>1.2. Программное обеспечение, необходимое для функционирования программы</w:t>
      </w:r>
      <w:bookmarkEnd w:id="5"/>
      <w:bookmarkEnd w:id="6"/>
    </w:p>
    <w:p w:rsidR="00BF5F6A" w:rsidRPr="00DF5F69" w:rsidRDefault="00BF5F6A" w:rsidP="00BF5F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 xml:space="preserve">Операционная система: Linux </w:t>
      </w:r>
      <w:r w:rsidR="004847C8">
        <w:rPr>
          <w:rFonts w:ascii="Times New Roman" w:hAnsi="Times New Roman" w:cs="Times New Roman"/>
          <w:sz w:val="28"/>
          <w:szCs w:val="28"/>
          <w:lang w:val="en-US"/>
        </w:rPr>
        <w:t>Debian</w:t>
      </w:r>
      <w:r w:rsidRPr="00DF5F69">
        <w:rPr>
          <w:rFonts w:ascii="Times New Roman" w:hAnsi="Times New Roman" w:cs="Times New Roman"/>
          <w:sz w:val="28"/>
          <w:szCs w:val="28"/>
        </w:rPr>
        <w:t>.</w:t>
      </w:r>
    </w:p>
    <w:p w:rsidR="00BF5F6A" w:rsidRPr="00DF5F69" w:rsidRDefault="00BF5F6A" w:rsidP="00BF5F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 xml:space="preserve">Используемая СУБД: </w:t>
      </w:r>
      <w:proofErr w:type="spellStart"/>
      <w:r w:rsidRPr="00DF5F69">
        <w:rPr>
          <w:rFonts w:ascii="Times New Roman" w:hAnsi="Times New Roman" w:cs="Times New Roman"/>
          <w:sz w:val="28"/>
          <w:szCs w:val="28"/>
        </w:rPr>
        <w:t>MySQL</w:t>
      </w:r>
      <w:proofErr w:type="spellEnd"/>
    </w:p>
    <w:p w:rsidR="00BF5F6A" w:rsidRPr="00DF5F69" w:rsidRDefault="00BF5F6A" w:rsidP="00BF5F6A">
      <w:pPr>
        <w:pStyle w:val="2"/>
        <w:numPr>
          <w:ilvl w:val="1"/>
          <w:numId w:val="1"/>
        </w:numPr>
        <w:tabs>
          <w:tab w:val="clear" w:pos="576"/>
          <w:tab w:val="num" w:pos="0"/>
        </w:tabs>
        <w:spacing w:line="360" w:lineRule="auto"/>
        <w:ind w:left="142" w:hanging="142"/>
        <w:rPr>
          <w:i/>
        </w:rPr>
      </w:pPr>
      <w:bookmarkStart w:id="7" w:name="_Toc78192215"/>
      <w:bookmarkStart w:id="8" w:name="_Toc90476243"/>
      <w:r w:rsidRPr="00DF5F69">
        <w:t>1.3. Языки программирования, на которых написана программа</w:t>
      </w:r>
      <w:bookmarkEnd w:id="7"/>
      <w:bookmarkEnd w:id="8"/>
    </w:p>
    <w:p w:rsidR="00BF5F6A" w:rsidRPr="00DF5F69" w:rsidRDefault="00BF5F6A" w:rsidP="00BF5F6A">
      <w:pPr>
        <w:spacing w:line="360" w:lineRule="auto"/>
        <w:ind w:firstLine="43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5F69"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Программные модули написаны с использованием языков программирования</w:t>
      </w:r>
      <w:r w:rsidRPr="00DF5F69">
        <w:rPr>
          <w:rFonts w:ascii="Times New Roman" w:hAnsi="Times New Roman" w:cs="Times New Roman"/>
          <w:sz w:val="28"/>
          <w:szCs w:val="28"/>
        </w:rPr>
        <w:t xml:space="preserve"> PHP</w:t>
      </w:r>
      <w:r w:rsidR="002D5C2D" w:rsidRPr="00DF5F69">
        <w:rPr>
          <w:rFonts w:ascii="Times New Roman" w:hAnsi="Times New Roman" w:cs="Times New Roman"/>
          <w:sz w:val="28"/>
          <w:szCs w:val="28"/>
        </w:rPr>
        <w:t xml:space="preserve"> 8</w:t>
      </w:r>
      <w:r w:rsidRPr="00DF5F69">
        <w:rPr>
          <w:rFonts w:ascii="Times New Roman" w:hAnsi="Times New Roman" w:cs="Times New Roman"/>
          <w:sz w:val="28"/>
          <w:szCs w:val="28"/>
        </w:rPr>
        <w:t>.</w:t>
      </w:r>
    </w:p>
    <w:p w:rsidR="00BF5F6A" w:rsidRPr="00DF5F69" w:rsidRDefault="00BF5F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9" w:name="_Toc78192216"/>
      <w:r w:rsidRPr="00DF5F69">
        <w:rPr>
          <w:rFonts w:ascii="Times New Roman" w:hAnsi="Times New Roman" w:cs="Times New Roman"/>
        </w:rPr>
        <w:br w:type="page"/>
      </w:r>
    </w:p>
    <w:p w:rsidR="00BF5F6A" w:rsidRPr="00DF5F69" w:rsidRDefault="00BF45C8" w:rsidP="00BF45C8">
      <w:pPr>
        <w:pStyle w:val="1"/>
        <w:rPr>
          <w:rFonts w:cs="Times New Roman"/>
        </w:rPr>
      </w:pPr>
      <w:bookmarkStart w:id="10" w:name="_Toc90476244"/>
      <w:r w:rsidRPr="00DF5F69">
        <w:rPr>
          <w:rFonts w:cs="Times New Roman"/>
        </w:rPr>
        <w:lastRenderedPageBreak/>
        <w:t xml:space="preserve">2. </w:t>
      </w:r>
      <w:r w:rsidR="00BF5F6A" w:rsidRPr="00DF5F69">
        <w:rPr>
          <w:rFonts w:cs="Times New Roman"/>
        </w:rPr>
        <w:t>ФУНКЦИОНАЛЬНОЕ НАЗНАЧЕНИЕ</w:t>
      </w:r>
      <w:bookmarkEnd w:id="9"/>
      <w:bookmarkEnd w:id="10"/>
    </w:p>
    <w:p w:rsidR="00BF5F6A" w:rsidRPr="00DF5F69" w:rsidRDefault="00BF5F6A" w:rsidP="00BF45C8">
      <w:pPr>
        <w:pStyle w:val="2"/>
      </w:pPr>
      <w:bookmarkStart w:id="11" w:name="_Toc78192217"/>
      <w:bookmarkStart w:id="12" w:name="_Toc90476245"/>
      <w:r w:rsidRPr="00DF5F69">
        <w:t>2.1. Назначение программы</w:t>
      </w:r>
      <w:bookmarkEnd w:id="11"/>
      <w:bookmarkEnd w:id="12"/>
    </w:p>
    <w:p w:rsidR="002D5C2D" w:rsidRPr="00DF5F69" w:rsidRDefault="002D5C2D" w:rsidP="002D5C2D">
      <w:pPr>
        <w:spacing w:line="360" w:lineRule="auto"/>
        <w:ind w:firstLine="567"/>
        <w:jc w:val="both"/>
        <w:rPr>
          <w:rFonts w:ascii="Times New Roman" w:hAnsi="Times New Roman" w:cs="Times New Roman"/>
          <w:color w:val="1F2326"/>
          <w:sz w:val="28"/>
          <w:szCs w:val="24"/>
          <w:shd w:val="clear" w:color="auto" w:fill="FFFFFF"/>
        </w:rPr>
      </w:pPr>
      <w:r w:rsidRPr="00DF5F69">
        <w:rPr>
          <w:rFonts w:ascii="Times New Roman" w:hAnsi="Times New Roman" w:cs="Times New Roman"/>
          <w:sz w:val="28"/>
          <w:szCs w:val="24"/>
        </w:rPr>
        <w:t xml:space="preserve">Платежный шлюз </w:t>
      </w:r>
      <w:r w:rsidR="00E51012">
        <w:rPr>
          <w:rFonts w:ascii="Times New Roman" w:hAnsi="Times New Roman" w:cs="Times New Roman"/>
          <w:color w:val="1F2326"/>
          <w:sz w:val="28"/>
          <w:szCs w:val="24"/>
          <w:shd w:val="clear" w:color="auto" w:fill="FFFFFF"/>
        </w:rPr>
        <w:t>программн</w:t>
      </w:r>
      <w:r w:rsidRPr="00DF5F69">
        <w:rPr>
          <w:rFonts w:ascii="Times New Roman" w:hAnsi="Times New Roman" w:cs="Times New Roman"/>
          <w:color w:val="1F2326"/>
          <w:sz w:val="28"/>
          <w:szCs w:val="24"/>
          <w:shd w:val="clear" w:color="auto" w:fill="FFFFFF"/>
        </w:rPr>
        <w:t>ый комплекс, который предназначен для взаимодействия с услугами и сервисами компании-правообладателя в рамках проекта «Zonatelecom» с одной стороны, либо с иным проектом компании и платежными, операторами фискальных данных с другой.</w:t>
      </w:r>
    </w:p>
    <w:p w:rsidR="002D5C2D" w:rsidRPr="00DF5F69" w:rsidRDefault="002D5C2D" w:rsidP="002D5C2D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5F69">
        <w:rPr>
          <w:rFonts w:ascii="Times New Roman" w:hAnsi="Times New Roman" w:cs="Times New Roman"/>
          <w:sz w:val="28"/>
          <w:szCs w:val="24"/>
        </w:rPr>
        <w:t>Платежный шлюз позволяет:</w:t>
      </w:r>
    </w:p>
    <w:p w:rsidR="002D5C2D" w:rsidRPr="00DF5F69" w:rsidRDefault="002D5C2D" w:rsidP="002D5C2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5F69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Генерировать счета на оплату услуг компании-правообладателя;</w:t>
      </w:r>
    </w:p>
    <w:p w:rsidR="002D5C2D" w:rsidRPr="00DF5F69" w:rsidRDefault="002D5C2D" w:rsidP="002D5C2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  <w:highlight w:val="white"/>
        </w:rPr>
      </w:pPr>
      <w:r w:rsidRPr="00DF5F69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Передавать информацию о поступлении платежей в сервисы компании;</w:t>
      </w:r>
    </w:p>
    <w:p w:rsidR="002D5C2D" w:rsidRPr="00DF5F69" w:rsidRDefault="002D5C2D" w:rsidP="002D5C2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  <w:highlight w:val="white"/>
        </w:rPr>
      </w:pPr>
      <w:r w:rsidRPr="00DF5F69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Производить сверку платежных операций;</w:t>
      </w:r>
    </w:p>
    <w:p w:rsidR="002D5C2D" w:rsidRPr="00DF5F69" w:rsidRDefault="002D5C2D" w:rsidP="002D5C2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  <w:highlight w:val="white"/>
        </w:rPr>
      </w:pPr>
      <w:r w:rsidRPr="00DF5F69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Контролировать дубли платежей по услугам компании-правообладателя;</w:t>
      </w:r>
    </w:p>
    <w:p w:rsidR="002D5C2D" w:rsidRPr="00DF5F69" w:rsidRDefault="002D5C2D" w:rsidP="002D5C2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  <w:highlight w:val="white"/>
        </w:rPr>
      </w:pPr>
      <w:r w:rsidRPr="00DF5F69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Производить возврат платежа в случае обращения пользователя вернуть денежные средства за непредставленные или частично предоставленные услуги со стороны компании-правообладателя;</w:t>
      </w:r>
    </w:p>
    <w:p w:rsidR="002D5C2D" w:rsidRPr="00DF5F69" w:rsidRDefault="002D5C2D" w:rsidP="002D5C2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  <w:highlight w:val="white"/>
        </w:rPr>
      </w:pPr>
      <w:r w:rsidRPr="00DF5F69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Отправлять в налоговые органы информацию о совершенных покупках через он-лайн кассы и ОФД;</w:t>
      </w:r>
    </w:p>
    <w:p w:rsidR="00BF5F6A" w:rsidRPr="00DF5F69" w:rsidRDefault="002D5C2D" w:rsidP="002D5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F69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Отправлять пользователям кассовые чеки через ОФД.</w:t>
      </w:r>
    </w:p>
    <w:p w:rsidR="00BF5F6A" w:rsidRPr="00DF5F69" w:rsidRDefault="00BF5F6A" w:rsidP="00BF45C8">
      <w:pPr>
        <w:pStyle w:val="2"/>
      </w:pPr>
      <w:bookmarkStart w:id="13" w:name="_Toc78192218"/>
      <w:bookmarkStart w:id="14" w:name="_Toc90476246"/>
      <w:r w:rsidRPr="00DF5F69">
        <w:t>2.2. Сведения о функциональных ограничениях на применение</w:t>
      </w:r>
      <w:bookmarkEnd w:id="13"/>
      <w:bookmarkEnd w:id="14"/>
    </w:p>
    <w:p w:rsidR="00BF5F6A" w:rsidRPr="00DF5F69" w:rsidRDefault="00E51012" w:rsidP="0048393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Программный комплекс платежный шлюз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предназначен</w:t>
      </w:r>
      <w:r w:rsidR="00BF5F6A" w:rsidRPr="00E510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работы под управлением ОС, отличных от ОС </w:t>
      </w:r>
      <w:r w:rsidR="00BF5F6A" w:rsidRPr="00E51012">
        <w:rPr>
          <w:rFonts w:ascii="Times New Roman" w:hAnsi="Times New Roman" w:cs="Times New Roman"/>
          <w:sz w:val="28"/>
          <w:szCs w:val="28"/>
        </w:rPr>
        <w:t xml:space="preserve">Linux Debian 9. Программа не будет функционировать </w:t>
      </w:r>
      <w:r>
        <w:rPr>
          <w:rFonts w:ascii="Times New Roman" w:hAnsi="Times New Roman" w:cs="Times New Roman"/>
          <w:sz w:val="28"/>
          <w:szCs w:val="28"/>
        </w:rPr>
        <w:t>при отсутствии СУБД на сервере.</w:t>
      </w:r>
      <w:r w:rsidR="00BF5F6A" w:rsidRPr="00E5101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совершения платежа</w:t>
      </w:r>
      <w:r w:rsidR="00BF5F6A" w:rsidRPr="00E51012">
        <w:rPr>
          <w:rFonts w:ascii="Times New Roman" w:hAnsi="Times New Roman" w:cs="Times New Roman"/>
          <w:sz w:val="28"/>
          <w:szCs w:val="28"/>
          <w:lang w:eastAsia="ru-RU"/>
        </w:rPr>
        <w:t xml:space="preserve"> пользователем, необходим персональный компьютер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смартфон </w:t>
      </w:r>
      <w:r w:rsidR="00BF5F6A" w:rsidRPr="00E51012">
        <w:rPr>
          <w:rFonts w:ascii="Times New Roman" w:hAnsi="Times New Roman" w:cs="Times New Roman"/>
          <w:sz w:val="28"/>
          <w:szCs w:val="28"/>
          <w:lang w:eastAsia="ru-RU"/>
        </w:rPr>
        <w:t>с установленным браузером и имеющий подключение к сети интернет.</w:t>
      </w:r>
    </w:p>
    <w:p w:rsidR="00BF5F6A" w:rsidRPr="00DF5F69" w:rsidRDefault="00BF5F6A">
      <w:pPr>
        <w:rPr>
          <w:rFonts w:ascii="Times New Roman" w:hAnsi="Times New Roman" w:cs="Times New Roman"/>
        </w:rPr>
      </w:pPr>
      <w:r w:rsidRPr="00DF5F69">
        <w:rPr>
          <w:rFonts w:ascii="Times New Roman" w:hAnsi="Times New Roman" w:cs="Times New Roman"/>
        </w:rPr>
        <w:br w:type="page"/>
      </w:r>
    </w:p>
    <w:p w:rsidR="00BF5F6A" w:rsidRPr="00DF5F69" w:rsidRDefault="002D5C2D" w:rsidP="00BF45C8">
      <w:pPr>
        <w:pStyle w:val="1"/>
        <w:rPr>
          <w:rFonts w:cs="Times New Roman"/>
        </w:rPr>
      </w:pPr>
      <w:bookmarkStart w:id="15" w:name="_Toc78192219"/>
      <w:bookmarkStart w:id="16" w:name="_Toc90476247"/>
      <w:r w:rsidRPr="00DF5F69">
        <w:rPr>
          <w:rFonts w:cs="Times New Roman"/>
        </w:rPr>
        <w:lastRenderedPageBreak/>
        <w:t xml:space="preserve">3. </w:t>
      </w:r>
      <w:r w:rsidR="00BF5F6A" w:rsidRPr="00DF5F69">
        <w:rPr>
          <w:rFonts w:cs="Times New Roman"/>
        </w:rPr>
        <w:t>ОПИСАНИЕ ЛОГИЧЕСКОЙ СТРУКТУРЫ</w:t>
      </w:r>
      <w:bookmarkEnd w:id="15"/>
      <w:bookmarkEnd w:id="16"/>
    </w:p>
    <w:p w:rsidR="00BF5F6A" w:rsidRPr="00DF5F69" w:rsidRDefault="00BF5F6A" w:rsidP="00BF45C8">
      <w:pPr>
        <w:pStyle w:val="2"/>
      </w:pPr>
      <w:bookmarkStart w:id="17" w:name="_Toc78192220"/>
      <w:bookmarkStart w:id="18" w:name="_Toc90476248"/>
      <w:r w:rsidRPr="00DF5F69">
        <w:t>3.1. Сервисная структура.</w:t>
      </w:r>
      <w:bookmarkEnd w:id="17"/>
      <w:bookmarkEnd w:id="18"/>
      <w:r w:rsidRPr="00DF5F69">
        <w:t xml:space="preserve"> </w:t>
      </w:r>
    </w:p>
    <w:p w:rsidR="00BF5F6A" w:rsidRPr="00E51012" w:rsidRDefault="007C60BC" w:rsidP="00E51012">
      <w:pPr>
        <w:pStyle w:val="a6"/>
        <w:spacing w:after="0" w:line="360" w:lineRule="auto"/>
        <w:ind w:firstLine="567"/>
        <w:contextualSpacing/>
        <w:jc w:val="both"/>
        <w:rPr>
          <w:bCs/>
        </w:rPr>
      </w:pPr>
      <w:r w:rsidRPr="00DF5F69">
        <w:rPr>
          <w:color w:val="1F2326"/>
          <w:szCs w:val="24"/>
          <w:shd w:val="clear" w:color="auto" w:fill="FFFFFF"/>
        </w:rPr>
        <w:t>П</w:t>
      </w:r>
      <w:r w:rsidR="00E51012">
        <w:rPr>
          <w:color w:val="1F2326"/>
          <w:szCs w:val="24"/>
          <w:shd w:val="clear" w:color="auto" w:fill="FFFFFF"/>
        </w:rPr>
        <w:t>рограммн</w:t>
      </w:r>
      <w:r w:rsidRPr="00DF5F69">
        <w:rPr>
          <w:color w:val="1F2326"/>
          <w:szCs w:val="24"/>
          <w:shd w:val="clear" w:color="auto" w:fill="FFFFFF"/>
        </w:rPr>
        <w:t xml:space="preserve">ый </w:t>
      </w:r>
      <w:r w:rsidR="00D01245" w:rsidRPr="00DF5F69">
        <w:rPr>
          <w:color w:val="1F2326"/>
          <w:szCs w:val="24"/>
          <w:shd w:val="clear" w:color="auto" w:fill="FFFFFF"/>
        </w:rPr>
        <w:t xml:space="preserve">комплекс </w:t>
      </w:r>
      <w:r w:rsidRPr="00DF5F69">
        <w:rPr>
          <w:color w:val="1F2326"/>
          <w:szCs w:val="24"/>
          <w:shd w:val="clear" w:color="auto" w:fill="FFFFFF"/>
        </w:rPr>
        <w:t>п</w:t>
      </w:r>
      <w:r w:rsidRPr="00DF5F69">
        <w:rPr>
          <w:szCs w:val="24"/>
        </w:rPr>
        <w:t xml:space="preserve">латежный шлюз </w:t>
      </w:r>
      <w:r w:rsidR="00BF5F6A" w:rsidRPr="00DF5F69">
        <w:t xml:space="preserve">представляет собой набор программных сервисов, расположенных на удалённом сервере. </w:t>
      </w:r>
      <w:r w:rsidR="00BF5F6A" w:rsidRPr="00E51012">
        <w:t xml:space="preserve">Структурно </w:t>
      </w:r>
      <w:r w:rsidR="00E51012">
        <w:t>платежный шлюз</w:t>
      </w:r>
      <w:r w:rsidR="00BF5F6A" w:rsidRPr="00E51012">
        <w:t xml:space="preserve"> состоит из двух основных частей –</w:t>
      </w:r>
      <w:r w:rsidR="00E51012">
        <w:t xml:space="preserve"> </w:t>
      </w:r>
      <w:r w:rsidR="00E51012">
        <w:rPr>
          <w:b/>
          <w:bCs/>
          <w:lang w:val="en-US"/>
        </w:rPr>
        <w:t>Frontend</w:t>
      </w:r>
      <w:r w:rsidR="00BF5F6A" w:rsidRPr="00E51012">
        <w:t xml:space="preserve"> и </w:t>
      </w:r>
      <w:r w:rsidR="00BF5F6A" w:rsidRPr="00E51012">
        <w:rPr>
          <w:b/>
          <w:bCs/>
          <w:lang w:val="en-US"/>
        </w:rPr>
        <w:t>Backend</w:t>
      </w:r>
      <w:r w:rsidR="00BF5F6A" w:rsidRPr="00E51012">
        <w:rPr>
          <w:bCs/>
        </w:rPr>
        <w:t xml:space="preserve">. </w:t>
      </w:r>
    </w:p>
    <w:p w:rsidR="00BF5F6A" w:rsidRPr="00E51012" w:rsidRDefault="00BF5F6A" w:rsidP="00E51012">
      <w:pPr>
        <w:pStyle w:val="a6"/>
        <w:spacing w:after="0" w:line="360" w:lineRule="auto"/>
        <w:ind w:firstLine="567"/>
        <w:contextualSpacing/>
        <w:jc w:val="both"/>
        <w:rPr>
          <w:bCs/>
        </w:rPr>
      </w:pPr>
      <w:r w:rsidRPr="00E51012">
        <w:rPr>
          <w:b/>
          <w:bCs/>
        </w:rPr>
        <w:t>Fronten</w:t>
      </w:r>
      <w:r w:rsidRPr="00E51012">
        <w:rPr>
          <w:b/>
          <w:bCs/>
          <w:lang w:val="en-US"/>
        </w:rPr>
        <w:t>d</w:t>
      </w:r>
      <w:r w:rsidRPr="00E51012">
        <w:rPr>
          <w:bCs/>
        </w:rPr>
        <w:t xml:space="preserve"> представляет собой визуальную часть, отвечающую за взаимодействие с пользователем (видимая часть сайта в браузере компьютера</w:t>
      </w:r>
      <w:r w:rsidR="00E51012" w:rsidRPr="00E51012">
        <w:rPr>
          <w:bCs/>
        </w:rPr>
        <w:t xml:space="preserve"> </w:t>
      </w:r>
      <w:r w:rsidR="00E51012">
        <w:rPr>
          <w:bCs/>
        </w:rPr>
        <w:t>или смартфона</w:t>
      </w:r>
      <w:r w:rsidRPr="00E51012">
        <w:rPr>
          <w:bCs/>
        </w:rPr>
        <w:t>).</w:t>
      </w:r>
    </w:p>
    <w:p w:rsidR="00BF5F6A" w:rsidRPr="00E51012" w:rsidRDefault="00BF5F6A" w:rsidP="00E51012">
      <w:pPr>
        <w:pStyle w:val="a6"/>
        <w:spacing w:after="0" w:line="360" w:lineRule="auto"/>
        <w:ind w:firstLine="567"/>
        <w:contextualSpacing/>
        <w:jc w:val="both"/>
        <w:rPr>
          <w:bCs/>
        </w:rPr>
      </w:pPr>
      <w:r w:rsidRPr="00E51012">
        <w:rPr>
          <w:b/>
          <w:bCs/>
          <w:lang w:val="en-US"/>
        </w:rPr>
        <w:t>Backend</w:t>
      </w:r>
      <w:r w:rsidRPr="00E51012">
        <w:rPr>
          <w:bCs/>
        </w:rPr>
        <w:t xml:space="preserve"> отвечает за реализацию рабочих алгоритмов </w:t>
      </w:r>
      <w:r w:rsidR="00E51012">
        <w:rPr>
          <w:bCs/>
        </w:rPr>
        <w:t>платежного шлюза и взаимодействие с другими сервисами</w:t>
      </w:r>
      <w:r w:rsidRPr="00E51012">
        <w:rPr>
          <w:bCs/>
        </w:rPr>
        <w:t>.</w:t>
      </w:r>
    </w:p>
    <w:p w:rsidR="00BF5F6A" w:rsidRPr="00DF5F69" w:rsidRDefault="00BF5F6A" w:rsidP="00BF45C8">
      <w:pPr>
        <w:pStyle w:val="2"/>
      </w:pPr>
      <w:bookmarkStart w:id="19" w:name="_Toc78192221"/>
      <w:bookmarkStart w:id="20" w:name="_Toc90476249"/>
      <w:r w:rsidRPr="00DF5F69">
        <w:t>3.2. Алгоритм функционирования.</w:t>
      </w:r>
      <w:bookmarkEnd w:id="19"/>
      <w:bookmarkEnd w:id="20"/>
    </w:p>
    <w:p w:rsidR="00C02BD7" w:rsidRPr="00DF5F69" w:rsidRDefault="00C02BD7" w:rsidP="0048393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color w:val="1F2326"/>
          <w:sz w:val="28"/>
          <w:szCs w:val="28"/>
          <w:shd w:val="clear" w:color="auto" w:fill="FFFFFF"/>
        </w:rPr>
        <w:t xml:space="preserve">Получение ссылки на счет. </w:t>
      </w:r>
      <w:r w:rsidRPr="00DF5F69">
        <w:rPr>
          <w:rFonts w:ascii="Times New Roman" w:hAnsi="Times New Roman" w:cs="Times New Roman"/>
          <w:sz w:val="28"/>
          <w:szCs w:val="28"/>
        </w:rPr>
        <w:t xml:space="preserve">Сайт или продукт посылает запрос ссылки на оплату на ПШ. ПШ проверяет, есть ли заказ с таким названием в продукте. Выбирается платежный агент в соответствии с контрактом проекта/продукта. Запрос на генерацию счета у платежного агента. Передача ссылки на счет у </w:t>
      </w:r>
      <w:proofErr w:type="gramStart"/>
      <w:r w:rsidRPr="00DF5F69">
        <w:rPr>
          <w:rFonts w:ascii="Times New Roman" w:hAnsi="Times New Roman" w:cs="Times New Roman"/>
          <w:sz w:val="28"/>
          <w:szCs w:val="28"/>
        </w:rPr>
        <w:t>запросивше</w:t>
      </w:r>
      <w:r w:rsidR="00AD6D64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DF5F69">
        <w:rPr>
          <w:rFonts w:ascii="Times New Roman" w:hAnsi="Times New Roman" w:cs="Times New Roman"/>
          <w:sz w:val="28"/>
          <w:szCs w:val="28"/>
        </w:rPr>
        <w:t xml:space="preserve"> приложения.</w:t>
      </w:r>
    </w:p>
    <w:p w:rsidR="00C02BD7" w:rsidRPr="00DF5F69" w:rsidRDefault="00C02BD7" w:rsidP="0048393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color w:val="1F2326"/>
          <w:sz w:val="28"/>
          <w:szCs w:val="28"/>
          <w:shd w:val="clear" w:color="auto" w:fill="FFFFFF"/>
        </w:rPr>
        <w:t>Прием оплаты. Платежный оператор присылает запрос в ПШ о том, что поступила оплата. ПШ с</w:t>
      </w:r>
      <w:r w:rsidR="00AD6D64">
        <w:rPr>
          <w:rFonts w:ascii="Times New Roman" w:hAnsi="Times New Roman" w:cs="Times New Roman"/>
          <w:color w:val="1F2326"/>
          <w:sz w:val="28"/>
          <w:szCs w:val="28"/>
          <w:shd w:val="clear" w:color="auto" w:fill="FFFFFF"/>
        </w:rPr>
        <w:t>прашивает у продукта или сервис биллинга</w:t>
      </w:r>
      <w:r w:rsidRPr="00DF5F69">
        <w:rPr>
          <w:rFonts w:ascii="Times New Roman" w:hAnsi="Times New Roman" w:cs="Times New Roman"/>
          <w:color w:val="1F2326"/>
          <w:sz w:val="28"/>
          <w:szCs w:val="28"/>
          <w:shd w:val="clear" w:color="auto" w:fill="FFFFFF"/>
        </w:rPr>
        <w:t xml:space="preserve"> можно ли принимать оплату для данного заказа. ПШ разносит платежи в продукт или сервис, параллельно данные отправляются в сервисы аналитики. ПШ отправляет запрос в </w:t>
      </w:r>
      <w:proofErr w:type="spellStart"/>
      <w:r w:rsidRPr="00DF5F69">
        <w:rPr>
          <w:rFonts w:ascii="Times New Roman" w:hAnsi="Times New Roman" w:cs="Times New Roman"/>
          <w:color w:val="1F2326"/>
          <w:sz w:val="28"/>
          <w:szCs w:val="28"/>
          <w:shd w:val="clear" w:color="auto" w:fill="FFFFFF"/>
        </w:rPr>
        <w:t>Атол</w:t>
      </w:r>
      <w:proofErr w:type="spellEnd"/>
      <w:r w:rsidRPr="00DF5F69">
        <w:rPr>
          <w:rFonts w:ascii="Times New Roman" w:hAnsi="Times New Roman" w:cs="Times New Roman"/>
          <w:color w:val="1F2326"/>
          <w:sz w:val="28"/>
          <w:szCs w:val="28"/>
          <w:shd w:val="clear" w:color="auto" w:fill="FFFFFF"/>
        </w:rPr>
        <w:t xml:space="preserve"> на формирование чека. После подтверждения формирование чека, ПШ отправляет запрос на доставку чека пользователю.</w:t>
      </w:r>
    </w:p>
    <w:p w:rsidR="00BF5F6A" w:rsidRPr="00DF5F69" w:rsidRDefault="00BF5F6A" w:rsidP="00BF45C8">
      <w:pPr>
        <w:pStyle w:val="2"/>
      </w:pPr>
      <w:bookmarkStart w:id="21" w:name="_Toc78192222"/>
      <w:bookmarkStart w:id="22" w:name="_Toc90476250"/>
      <w:r w:rsidRPr="00DF5F69">
        <w:t>3.3. Структура программы с описанием функций составных частей и связи между ними</w:t>
      </w:r>
      <w:bookmarkEnd w:id="21"/>
      <w:bookmarkEnd w:id="22"/>
    </w:p>
    <w:p w:rsidR="00BF5F6A" w:rsidRDefault="00BF5F6A" w:rsidP="00E510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308C">
        <w:rPr>
          <w:rFonts w:ascii="Times New Roman" w:hAnsi="Times New Roman" w:cs="Times New Roman"/>
          <w:sz w:val="28"/>
          <w:szCs w:val="28"/>
        </w:rPr>
        <w:t>Блок</w:t>
      </w:r>
      <w:r w:rsidR="005A1110">
        <w:rPr>
          <w:rFonts w:ascii="Times New Roman" w:hAnsi="Times New Roman" w:cs="Times New Roman"/>
          <w:sz w:val="28"/>
          <w:szCs w:val="28"/>
        </w:rPr>
        <w:t xml:space="preserve"> </w:t>
      </w:r>
      <w:r w:rsidRPr="00EC308C">
        <w:rPr>
          <w:rFonts w:ascii="Times New Roman" w:hAnsi="Times New Roman" w:cs="Times New Roman"/>
          <w:sz w:val="28"/>
          <w:szCs w:val="28"/>
        </w:rPr>
        <w:t>-</w:t>
      </w:r>
      <w:r w:rsidR="005A1110">
        <w:rPr>
          <w:rFonts w:ascii="Times New Roman" w:hAnsi="Times New Roman" w:cs="Times New Roman"/>
          <w:sz w:val="28"/>
          <w:szCs w:val="28"/>
        </w:rPr>
        <w:t xml:space="preserve"> </w:t>
      </w:r>
      <w:r w:rsidRPr="00EC308C">
        <w:rPr>
          <w:rFonts w:ascii="Times New Roman" w:hAnsi="Times New Roman" w:cs="Times New Roman"/>
          <w:sz w:val="28"/>
          <w:szCs w:val="28"/>
        </w:rPr>
        <w:t xml:space="preserve">схема сервисной структуры </w:t>
      </w:r>
      <w:r w:rsidR="00EC308C">
        <w:rPr>
          <w:rFonts w:ascii="Times New Roman" w:hAnsi="Times New Roman" w:cs="Times New Roman"/>
          <w:sz w:val="28"/>
          <w:szCs w:val="28"/>
          <w:lang w:eastAsia="ru-RU"/>
        </w:rPr>
        <w:t>платежного шлюза п</w:t>
      </w:r>
      <w:r w:rsidR="005A1110">
        <w:rPr>
          <w:rFonts w:ascii="Times New Roman" w:hAnsi="Times New Roman" w:cs="Times New Roman"/>
          <w:sz w:val="28"/>
          <w:szCs w:val="28"/>
        </w:rPr>
        <w:t>риведена на (Р</w:t>
      </w:r>
      <w:r w:rsidR="00EC308C">
        <w:rPr>
          <w:rFonts w:ascii="Times New Roman" w:hAnsi="Times New Roman" w:cs="Times New Roman"/>
          <w:sz w:val="28"/>
          <w:szCs w:val="28"/>
        </w:rPr>
        <w:t>ис</w:t>
      </w:r>
      <w:r w:rsidR="005A1110">
        <w:rPr>
          <w:rFonts w:ascii="Times New Roman" w:hAnsi="Times New Roman" w:cs="Times New Roman"/>
          <w:sz w:val="28"/>
          <w:szCs w:val="28"/>
        </w:rPr>
        <w:t>унок</w:t>
      </w:r>
      <w:r w:rsidR="00EC308C">
        <w:rPr>
          <w:rFonts w:ascii="Times New Roman" w:hAnsi="Times New Roman" w:cs="Times New Roman"/>
          <w:sz w:val="28"/>
          <w:szCs w:val="28"/>
        </w:rPr>
        <w:t xml:space="preserve"> </w:t>
      </w:r>
      <w:r w:rsidRPr="00EC308C">
        <w:rPr>
          <w:rFonts w:ascii="Times New Roman" w:hAnsi="Times New Roman" w:cs="Times New Roman"/>
          <w:sz w:val="28"/>
          <w:szCs w:val="28"/>
        </w:rPr>
        <w:t>1).</w:t>
      </w:r>
    </w:p>
    <w:p w:rsidR="00162301" w:rsidRPr="00EC308C" w:rsidRDefault="00483934" w:rsidP="004839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2505075"/>
            <wp:effectExtent l="0" t="0" r="9525" b="9525"/>
            <wp:docPr id="24" name="Рисунок 24" descr="C:\Users\Aires\Desktop\Регистрация ПШ\Новое описание ArchiM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res\Desktop\Регистрация ПШ\Новое описание ArchiMa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08C" w:rsidRPr="00E51012" w:rsidRDefault="00BF5F6A" w:rsidP="00E51012">
      <w:pPr>
        <w:pStyle w:val="a8"/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DF5F69">
        <w:rPr>
          <w:rFonts w:ascii="Times New Roman" w:hAnsi="Times New Roman" w:cs="Times New Roman"/>
          <w:i w:val="0"/>
          <w:sz w:val="28"/>
          <w:szCs w:val="28"/>
        </w:rPr>
        <w:t xml:space="preserve">Рисунок </w:t>
      </w:r>
      <w:r w:rsidRPr="00DF5F69">
        <w:rPr>
          <w:rFonts w:ascii="Times New Roman" w:hAnsi="Times New Roman" w:cs="Times New Roman"/>
          <w:i w:val="0"/>
          <w:sz w:val="28"/>
          <w:szCs w:val="28"/>
        </w:rPr>
        <w:fldChar w:fldCharType="begin"/>
      </w:r>
      <w:r w:rsidRPr="00DF5F69">
        <w:rPr>
          <w:rFonts w:ascii="Times New Roman" w:hAnsi="Times New Roman" w:cs="Times New Roman"/>
          <w:i w:val="0"/>
          <w:sz w:val="28"/>
          <w:szCs w:val="28"/>
        </w:rPr>
        <w:instrText xml:space="preserve"> SEQ Рисунок \* ARABIC </w:instrText>
      </w:r>
      <w:r w:rsidRPr="00DF5F69"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 w:rsidRPr="00DF5F69">
        <w:rPr>
          <w:rFonts w:ascii="Times New Roman" w:hAnsi="Times New Roman" w:cs="Times New Roman"/>
          <w:i w:val="0"/>
          <w:noProof/>
          <w:sz w:val="28"/>
          <w:szCs w:val="28"/>
        </w:rPr>
        <w:t>1</w:t>
      </w:r>
      <w:r w:rsidRPr="00DF5F69">
        <w:rPr>
          <w:rFonts w:ascii="Times New Roman" w:hAnsi="Times New Roman" w:cs="Times New Roman"/>
          <w:i w:val="0"/>
          <w:sz w:val="28"/>
          <w:szCs w:val="28"/>
        </w:rPr>
        <w:fldChar w:fldCharType="end"/>
      </w:r>
      <w:r w:rsidRPr="00DF5F69">
        <w:rPr>
          <w:rFonts w:ascii="Times New Roman" w:hAnsi="Times New Roman" w:cs="Times New Roman"/>
          <w:i w:val="0"/>
          <w:sz w:val="28"/>
          <w:szCs w:val="28"/>
        </w:rPr>
        <w:t xml:space="preserve">.Сервисная структура </w:t>
      </w:r>
      <w:r w:rsidR="00EC308C">
        <w:rPr>
          <w:rFonts w:ascii="Times New Roman" w:hAnsi="Times New Roman" w:cs="Times New Roman"/>
          <w:i w:val="0"/>
          <w:sz w:val="28"/>
          <w:szCs w:val="28"/>
        </w:rPr>
        <w:t>платежного шлюза</w:t>
      </w:r>
    </w:p>
    <w:p w:rsidR="00003420" w:rsidRPr="00003420" w:rsidRDefault="00003420" w:rsidP="0048393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003420">
        <w:rPr>
          <w:rFonts w:ascii="Times New Roman" w:hAnsi="Times New Roman" w:cs="Times New Roman"/>
          <w:b/>
          <w:sz w:val="28"/>
          <w:lang w:val="en-US"/>
        </w:rPr>
        <w:t>ServiceGate</w:t>
      </w:r>
      <w:proofErr w:type="spellEnd"/>
      <w:r w:rsidRPr="00003420">
        <w:rPr>
          <w:rFonts w:ascii="Times New Roman" w:hAnsi="Times New Roman" w:cs="Times New Roman"/>
          <w:b/>
          <w:sz w:val="28"/>
        </w:rPr>
        <w:t xml:space="preserve"> – </w:t>
      </w:r>
      <w:r w:rsidRPr="00003420">
        <w:rPr>
          <w:rFonts w:ascii="Times New Roman" w:hAnsi="Times New Roman" w:cs="Times New Roman"/>
          <w:sz w:val="28"/>
        </w:rPr>
        <w:t>точка входа запросов от сервисов и проектов.</w:t>
      </w:r>
      <w:proofErr w:type="gramEnd"/>
      <w:r w:rsidRPr="00003420">
        <w:rPr>
          <w:rFonts w:ascii="Times New Roman" w:hAnsi="Times New Roman" w:cs="Times New Roman"/>
          <w:sz w:val="28"/>
        </w:rPr>
        <w:t xml:space="preserve"> Выполняет задачи по приему запросов в соответствии со схемой </w:t>
      </w:r>
      <w:proofErr w:type="spellStart"/>
      <w:r w:rsidRPr="00003420">
        <w:rPr>
          <w:rFonts w:ascii="Times New Roman" w:hAnsi="Times New Roman" w:cs="Times New Roman"/>
          <w:sz w:val="28"/>
          <w:lang w:val="en-US"/>
        </w:rPr>
        <w:t>GraphQL</w:t>
      </w:r>
      <w:proofErr w:type="spellEnd"/>
      <w:r w:rsidRPr="00003420">
        <w:rPr>
          <w:rFonts w:ascii="Times New Roman" w:hAnsi="Times New Roman" w:cs="Times New Roman"/>
          <w:sz w:val="28"/>
        </w:rPr>
        <w:t>, передает их в другие сервисы платежного шлюза и возвращает ответ сервису/продукту.</w:t>
      </w:r>
    </w:p>
    <w:p w:rsidR="00003420" w:rsidRDefault="00003420" w:rsidP="0048393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D076AD">
        <w:rPr>
          <w:rFonts w:ascii="Times New Roman" w:hAnsi="Times New Roman" w:cs="Times New Roman"/>
          <w:b/>
          <w:sz w:val="28"/>
        </w:rPr>
        <w:t>PaymentsReview</w:t>
      </w:r>
      <w:proofErr w:type="spellEnd"/>
      <w:r w:rsidRPr="00D076AD">
        <w:rPr>
          <w:rFonts w:ascii="Times New Roman" w:hAnsi="Times New Roman" w:cs="Times New Roman"/>
          <w:sz w:val="28"/>
        </w:rPr>
        <w:t xml:space="preserve"> – сверка платежей сверяет платежи из реестра платежного агента и платежи в платежном шлюзе, находит расхождения и отправляет отчет по сверке. Сверка запускается на конкретную дату и отдельно по каждому платежному агенту. </w:t>
      </w:r>
      <w:proofErr w:type="gramStart"/>
      <w:r w:rsidRPr="00D076AD">
        <w:rPr>
          <w:rFonts w:ascii="Times New Roman" w:hAnsi="Times New Roman" w:cs="Times New Roman"/>
          <w:sz w:val="28"/>
        </w:rPr>
        <w:t>Запуск настроен по расписанию.</w:t>
      </w:r>
      <w:r w:rsidR="00483934">
        <w:rPr>
          <w:rFonts w:ascii="Times New Roman" w:hAnsi="Times New Roman" w:cs="Times New Roman"/>
          <w:sz w:val="28"/>
        </w:rPr>
        <w:t xml:space="preserve"> </w:t>
      </w:r>
      <w:proofErr w:type="gramEnd"/>
      <w:r w:rsidR="00483934">
        <w:rPr>
          <w:rFonts w:ascii="Times New Roman" w:hAnsi="Times New Roman" w:cs="Times New Roman"/>
          <w:sz w:val="28"/>
        </w:rPr>
        <w:t>(Рисунок 2).</w:t>
      </w:r>
    </w:p>
    <w:p w:rsidR="00483934" w:rsidRDefault="00483934" w:rsidP="00483934">
      <w:pPr>
        <w:spacing w:after="12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876675" cy="5048250"/>
            <wp:effectExtent l="0" t="0" r="9525" b="0"/>
            <wp:docPr id="23" name="Рисунок 23" descr="C:\Users\Aires\Desktop\Регистрация ПШ\photo_2021-12-08_15-45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res\Desktop\Регистрация ПШ\photo_2021-12-08_15-45-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" t="20335" r="32905" b="5920"/>
                    <a:stretch/>
                  </pic:blipFill>
                  <pic:spPr bwMode="auto">
                    <a:xfrm>
                      <a:off x="0" y="0"/>
                      <a:ext cx="387667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3934" w:rsidRPr="00D076AD" w:rsidRDefault="00483934" w:rsidP="00483934">
      <w:pPr>
        <w:spacing w:after="12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2. Сверка платежей.</w:t>
      </w:r>
    </w:p>
    <w:p w:rsidR="00003420" w:rsidRPr="00003420" w:rsidRDefault="00003420" w:rsidP="0048393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003420">
        <w:rPr>
          <w:rFonts w:ascii="Times New Roman" w:hAnsi="Times New Roman" w:cs="Times New Roman"/>
          <w:b/>
          <w:sz w:val="28"/>
        </w:rPr>
        <w:t>CreateOrder</w:t>
      </w:r>
      <w:proofErr w:type="spellEnd"/>
      <w:r w:rsidRPr="00003420">
        <w:rPr>
          <w:rFonts w:ascii="Times New Roman" w:hAnsi="Times New Roman" w:cs="Times New Roman"/>
          <w:sz w:val="28"/>
        </w:rPr>
        <w:t xml:space="preserve"> – осуществляет бизнес логику сценария получения и передачи ссылки на оплату</w:t>
      </w:r>
      <w:r w:rsidR="00483934">
        <w:rPr>
          <w:rFonts w:ascii="Times New Roman" w:hAnsi="Times New Roman" w:cs="Times New Roman"/>
          <w:sz w:val="28"/>
        </w:rPr>
        <w:t xml:space="preserve"> </w:t>
      </w:r>
      <w:r w:rsidRPr="00003420">
        <w:rPr>
          <w:rFonts w:ascii="Times New Roman" w:hAnsi="Times New Roman" w:cs="Times New Roman"/>
          <w:noProof/>
          <w:sz w:val="28"/>
          <w:lang w:eastAsia="ru-RU"/>
        </w:rPr>
        <w:t>(Рисунок 3)</w:t>
      </w:r>
      <w:r w:rsidRPr="00003420">
        <w:rPr>
          <w:rFonts w:ascii="Times New Roman" w:hAnsi="Times New Roman" w:cs="Times New Roman"/>
          <w:sz w:val="28"/>
        </w:rPr>
        <w:t>. Выполняет задачи:</w:t>
      </w:r>
    </w:p>
    <w:p w:rsidR="00003420" w:rsidRPr="00003420" w:rsidRDefault="00003420" w:rsidP="00483934">
      <w:pPr>
        <w:pStyle w:val="a3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003420">
        <w:rPr>
          <w:rFonts w:ascii="Times New Roman" w:hAnsi="Times New Roman" w:cs="Times New Roman"/>
          <w:sz w:val="28"/>
        </w:rPr>
        <w:t xml:space="preserve">Принимает от </w:t>
      </w:r>
      <w:proofErr w:type="spellStart"/>
      <w:r w:rsidRPr="00003420">
        <w:rPr>
          <w:rFonts w:ascii="Times New Roman" w:hAnsi="Times New Roman" w:cs="Times New Roman"/>
          <w:sz w:val="28"/>
        </w:rPr>
        <w:t>ServiceGate</w:t>
      </w:r>
      <w:proofErr w:type="spellEnd"/>
      <w:r w:rsidRPr="00003420">
        <w:rPr>
          <w:rFonts w:ascii="Times New Roman" w:hAnsi="Times New Roman" w:cs="Times New Roman"/>
          <w:sz w:val="28"/>
        </w:rPr>
        <w:t xml:space="preserve"> запросы на генерацию счета;</w:t>
      </w:r>
    </w:p>
    <w:p w:rsidR="00003420" w:rsidRPr="00003420" w:rsidRDefault="00003420" w:rsidP="00483934">
      <w:pPr>
        <w:pStyle w:val="a3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003420">
        <w:rPr>
          <w:rFonts w:ascii="Times New Roman" w:hAnsi="Times New Roman" w:cs="Times New Roman"/>
          <w:sz w:val="28"/>
        </w:rPr>
        <w:t>Отправляет в биллинг проекта запрос на проверку аккаунта;</w:t>
      </w:r>
    </w:p>
    <w:p w:rsidR="00003420" w:rsidRPr="00003420" w:rsidRDefault="00003420" w:rsidP="00483934">
      <w:pPr>
        <w:pStyle w:val="a3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003420">
        <w:rPr>
          <w:rFonts w:ascii="Times New Roman" w:hAnsi="Times New Roman" w:cs="Times New Roman"/>
          <w:sz w:val="28"/>
        </w:rPr>
        <w:t xml:space="preserve">Отправляет запрос на генерацию ссылки в адаптер платежного агента и возвращает в </w:t>
      </w:r>
      <w:proofErr w:type="spellStart"/>
      <w:r w:rsidRPr="00003420">
        <w:rPr>
          <w:rFonts w:ascii="Times New Roman" w:hAnsi="Times New Roman" w:cs="Times New Roman"/>
          <w:sz w:val="28"/>
        </w:rPr>
        <w:t>ServiceGate</w:t>
      </w:r>
      <w:proofErr w:type="spellEnd"/>
      <w:r w:rsidRPr="00003420">
        <w:rPr>
          <w:rFonts w:ascii="Times New Roman" w:hAnsi="Times New Roman" w:cs="Times New Roman"/>
          <w:sz w:val="28"/>
        </w:rPr>
        <w:t>;</w:t>
      </w:r>
    </w:p>
    <w:p w:rsidR="00003420" w:rsidRDefault="00003420" w:rsidP="00483934">
      <w:pPr>
        <w:pStyle w:val="a3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003420">
        <w:rPr>
          <w:rFonts w:ascii="Times New Roman" w:hAnsi="Times New Roman" w:cs="Times New Roman"/>
          <w:sz w:val="28"/>
        </w:rPr>
        <w:t xml:space="preserve">Создает в базе данных заказ </w:t>
      </w:r>
      <w:proofErr w:type="spellStart"/>
      <w:r w:rsidRPr="00003420">
        <w:rPr>
          <w:rFonts w:ascii="Times New Roman" w:hAnsi="Times New Roman" w:cs="Times New Roman"/>
          <w:sz w:val="28"/>
        </w:rPr>
        <w:t>order</w:t>
      </w:r>
      <w:proofErr w:type="spellEnd"/>
      <w:r w:rsidRPr="00003420">
        <w:rPr>
          <w:rFonts w:ascii="Times New Roman" w:hAnsi="Times New Roman" w:cs="Times New Roman"/>
          <w:sz w:val="28"/>
        </w:rPr>
        <w:t>.</w:t>
      </w:r>
    </w:p>
    <w:p w:rsidR="00483934" w:rsidRDefault="00483934" w:rsidP="00483934">
      <w:pPr>
        <w:spacing w:after="12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248275" cy="3000375"/>
            <wp:effectExtent l="0" t="0" r="9525" b="9525"/>
            <wp:docPr id="3" name="Рисунок 3" descr="C:\Users\Aires\Desktop\Регистрация ПШ\photo_2021-12-08_15-45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res\Desktop\Регистрация ПШ\photo_2021-12-08_15-45-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8" t="16417" r="5778" b="16419"/>
                    <a:stretch/>
                  </pic:blipFill>
                  <pic:spPr bwMode="auto">
                    <a:xfrm>
                      <a:off x="0" y="0"/>
                      <a:ext cx="52482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3934" w:rsidRPr="00483934" w:rsidRDefault="00483934" w:rsidP="00483934">
      <w:pPr>
        <w:spacing w:after="12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3. Создание заказа.</w:t>
      </w:r>
    </w:p>
    <w:p w:rsidR="00BB717A" w:rsidRDefault="005A1110" w:rsidP="0048393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003420">
        <w:rPr>
          <w:rFonts w:ascii="Times New Roman" w:hAnsi="Times New Roman" w:cs="Times New Roman"/>
          <w:b/>
          <w:noProof/>
          <w:sz w:val="28"/>
          <w:lang w:val="en-US" w:eastAsia="ru-RU"/>
        </w:rPr>
        <w:t>AcceptPayment</w:t>
      </w:r>
      <w:r w:rsidRPr="00003420">
        <w:rPr>
          <w:rFonts w:ascii="Times New Roman" w:hAnsi="Times New Roman" w:cs="Times New Roman"/>
          <w:noProof/>
          <w:sz w:val="28"/>
          <w:lang w:eastAsia="ru-RU"/>
        </w:rPr>
        <w:t xml:space="preserve"> – </w:t>
      </w:r>
      <w:r w:rsidR="00003420" w:rsidRPr="00003420">
        <w:rPr>
          <w:rFonts w:ascii="Times New Roman" w:hAnsi="Times New Roman" w:cs="Times New Roman"/>
          <w:sz w:val="28"/>
        </w:rPr>
        <w:t>прием платежей.</w:t>
      </w:r>
      <w:proofErr w:type="gramEnd"/>
      <w:r w:rsidR="00003420" w:rsidRPr="00003420">
        <w:rPr>
          <w:rFonts w:ascii="Times New Roman" w:hAnsi="Times New Roman" w:cs="Times New Roman"/>
          <w:sz w:val="28"/>
        </w:rPr>
        <w:t xml:space="preserve"> Получает платежи через микро сервис-адаптеры платежных операторов/агентов, создание задание на отбивание кассового чека (если </w:t>
      </w:r>
      <w:proofErr w:type="gramStart"/>
      <w:r w:rsidR="00003420" w:rsidRPr="00003420">
        <w:rPr>
          <w:rFonts w:ascii="Times New Roman" w:hAnsi="Times New Roman" w:cs="Times New Roman"/>
          <w:sz w:val="28"/>
        </w:rPr>
        <w:t>нужен</w:t>
      </w:r>
      <w:proofErr w:type="gramEnd"/>
      <w:r w:rsidR="00003420" w:rsidRPr="00003420">
        <w:rPr>
          <w:rFonts w:ascii="Times New Roman" w:hAnsi="Times New Roman" w:cs="Times New Roman"/>
          <w:sz w:val="28"/>
        </w:rPr>
        <w:t xml:space="preserve">). Передает информацию о платежах в биллинг, через микро сервисы-адаптеры </w:t>
      </w:r>
      <w:proofErr w:type="spellStart"/>
      <w:r w:rsidR="00003420" w:rsidRPr="00003420">
        <w:rPr>
          <w:rFonts w:ascii="Times New Roman" w:hAnsi="Times New Roman" w:cs="Times New Roman"/>
          <w:sz w:val="28"/>
        </w:rPr>
        <w:t>биллингов</w:t>
      </w:r>
      <w:proofErr w:type="spellEnd"/>
      <w:r w:rsidR="00003420" w:rsidRPr="00003420">
        <w:rPr>
          <w:rFonts w:ascii="Times New Roman" w:hAnsi="Times New Roman" w:cs="Times New Roman"/>
          <w:sz w:val="28"/>
        </w:rPr>
        <w:t>. Контролирует дублирование оплат и разнесение неправильных платежей путем изменения получателя.</w:t>
      </w:r>
      <w:r w:rsidR="00483934">
        <w:rPr>
          <w:rFonts w:ascii="Times New Roman" w:hAnsi="Times New Roman" w:cs="Times New Roman"/>
          <w:sz w:val="28"/>
        </w:rPr>
        <w:t xml:space="preserve"> (Рисунок 4)</w:t>
      </w:r>
    </w:p>
    <w:p w:rsidR="00483934" w:rsidRDefault="00483934" w:rsidP="0048393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324475" cy="3238500"/>
            <wp:effectExtent l="0" t="0" r="9525" b="0"/>
            <wp:docPr id="22" name="Рисунок 22" descr="C:\Users\Aires\Desktop\Регистрация ПШ\photo_2021-12-08_15-45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res\Desktop\Регистрация ПШ\photo_2021-12-08_15-45-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7" t="15309" r="5457" b="29316"/>
                    <a:stretch/>
                  </pic:blipFill>
                  <pic:spPr bwMode="auto">
                    <a:xfrm>
                      <a:off x="0" y="0"/>
                      <a:ext cx="53244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3934" w:rsidRPr="005A1110" w:rsidRDefault="00483934" w:rsidP="00483934">
      <w:pPr>
        <w:spacing w:after="120" w:line="360" w:lineRule="auto"/>
        <w:ind w:firstLine="567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Рисунок 4. Прием платежей.</w:t>
      </w:r>
    </w:p>
    <w:p w:rsidR="00003420" w:rsidRPr="00003420" w:rsidRDefault="00003420" w:rsidP="0048393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003420">
        <w:rPr>
          <w:rFonts w:ascii="Times New Roman" w:hAnsi="Times New Roman" w:cs="Times New Roman"/>
          <w:b/>
          <w:sz w:val="28"/>
        </w:rPr>
        <w:lastRenderedPageBreak/>
        <w:t>Cashier</w:t>
      </w:r>
      <w:proofErr w:type="spellEnd"/>
      <w:r w:rsidRPr="00003420">
        <w:rPr>
          <w:rFonts w:ascii="Times New Roman" w:hAnsi="Times New Roman" w:cs="Times New Roman"/>
          <w:sz w:val="28"/>
        </w:rPr>
        <w:t xml:space="preserve"> – принимает запрос на отправку в онлайн-кассу от </w:t>
      </w:r>
      <w:proofErr w:type="spellStart"/>
      <w:r w:rsidRPr="00003420">
        <w:rPr>
          <w:rFonts w:ascii="Times New Roman" w:hAnsi="Times New Roman" w:cs="Times New Roman"/>
          <w:sz w:val="28"/>
        </w:rPr>
        <w:t>AcceptPayment</w:t>
      </w:r>
      <w:proofErr w:type="spellEnd"/>
      <w:r w:rsidRPr="00003420">
        <w:rPr>
          <w:rFonts w:ascii="Times New Roman" w:hAnsi="Times New Roman" w:cs="Times New Roman"/>
          <w:sz w:val="28"/>
        </w:rPr>
        <w:t xml:space="preserve">, проверяет переданные параметры. На основании переданных параметров определяет кассовый аппарат и оператора кассы. Сохраняет данные чека в БД. Отправляет чек в </w:t>
      </w:r>
      <w:proofErr w:type="spellStart"/>
      <w:r w:rsidRPr="00003420">
        <w:rPr>
          <w:rFonts w:ascii="Times New Roman" w:hAnsi="Times New Roman" w:cs="Times New Roman"/>
          <w:sz w:val="28"/>
        </w:rPr>
        <w:t>Атол</w:t>
      </w:r>
      <w:proofErr w:type="spellEnd"/>
      <w:r w:rsidRPr="00003420">
        <w:rPr>
          <w:rFonts w:ascii="Times New Roman" w:hAnsi="Times New Roman" w:cs="Times New Roman"/>
          <w:sz w:val="28"/>
        </w:rPr>
        <w:t xml:space="preserve"> с обратным ответом от </w:t>
      </w:r>
      <w:proofErr w:type="spellStart"/>
      <w:r w:rsidRPr="00003420">
        <w:rPr>
          <w:rFonts w:ascii="Times New Roman" w:hAnsi="Times New Roman" w:cs="Times New Roman"/>
          <w:sz w:val="28"/>
        </w:rPr>
        <w:t>Атол</w:t>
      </w:r>
      <w:proofErr w:type="spellEnd"/>
      <w:r w:rsidRPr="00003420">
        <w:rPr>
          <w:rFonts w:ascii="Times New Roman" w:hAnsi="Times New Roman" w:cs="Times New Roman"/>
          <w:sz w:val="28"/>
        </w:rPr>
        <w:t xml:space="preserve"> о статусе чека. Самостоятельно запрашивает статус отправки чека клиенту, обновляет статус отправки.</w:t>
      </w:r>
    </w:p>
    <w:p w:rsidR="00003420" w:rsidRPr="00003420" w:rsidRDefault="00003420" w:rsidP="0048393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03420">
        <w:rPr>
          <w:rFonts w:ascii="Times New Roman" w:hAnsi="Times New Roman" w:cs="Times New Roman"/>
          <w:b/>
          <w:sz w:val="28"/>
        </w:rPr>
        <w:t>Адаптер платежного агента</w:t>
      </w:r>
      <w:r w:rsidRPr="00003420">
        <w:rPr>
          <w:rFonts w:ascii="Times New Roman" w:hAnsi="Times New Roman" w:cs="Times New Roman"/>
          <w:sz w:val="28"/>
        </w:rPr>
        <w:t xml:space="preserve"> – является точной входа от платежного агента. Выполняет задачи:</w:t>
      </w:r>
    </w:p>
    <w:p w:rsidR="00003420" w:rsidRPr="00003420" w:rsidRDefault="00003420" w:rsidP="00483934">
      <w:pPr>
        <w:pStyle w:val="a3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003420">
        <w:rPr>
          <w:rFonts w:ascii="Times New Roman" w:hAnsi="Times New Roman" w:cs="Times New Roman"/>
          <w:sz w:val="28"/>
        </w:rPr>
        <w:t>Проверяет параметры запроса и приводит данные к единому формату. Проверяемые параметры: тип команды, сумма, наличие обязательных параметров, ключи. Перечень проверок зависит от платежного агента.</w:t>
      </w:r>
    </w:p>
    <w:p w:rsidR="00003420" w:rsidRPr="00003420" w:rsidRDefault="00003420" w:rsidP="00483934">
      <w:pPr>
        <w:pStyle w:val="a3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003420">
        <w:rPr>
          <w:rFonts w:ascii="Times New Roman" w:hAnsi="Times New Roman" w:cs="Times New Roman"/>
          <w:sz w:val="28"/>
        </w:rPr>
        <w:t>Преобразует данные для ответа в нужном для платежного агента формате.</w:t>
      </w:r>
    </w:p>
    <w:p w:rsidR="00003420" w:rsidRPr="00003420" w:rsidRDefault="00003420" w:rsidP="00483934">
      <w:pPr>
        <w:spacing w:after="120" w:line="360" w:lineRule="auto"/>
        <w:ind w:left="567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003420">
        <w:rPr>
          <w:rFonts w:ascii="Times New Roman" w:hAnsi="Times New Roman" w:cs="Times New Roman"/>
          <w:b/>
          <w:sz w:val="28"/>
          <w:lang w:val="en-US"/>
        </w:rPr>
        <w:t>RefundPayment</w:t>
      </w:r>
      <w:proofErr w:type="spellEnd"/>
      <w:r w:rsidRPr="00003420">
        <w:rPr>
          <w:rFonts w:ascii="Times New Roman" w:hAnsi="Times New Roman" w:cs="Times New Roman"/>
          <w:sz w:val="28"/>
        </w:rPr>
        <w:t xml:space="preserve"> – возврат/отмена платежа.</w:t>
      </w:r>
      <w:proofErr w:type="gramEnd"/>
      <w:r w:rsidRPr="00003420">
        <w:rPr>
          <w:rFonts w:ascii="Times New Roman" w:hAnsi="Times New Roman" w:cs="Times New Roman"/>
          <w:sz w:val="28"/>
        </w:rPr>
        <w:t xml:space="preserve"> Осуществляет бизнес-логику сценария возврата/отмены платежа. Выполняет задачи:</w:t>
      </w:r>
    </w:p>
    <w:p w:rsidR="00003420" w:rsidRPr="00003420" w:rsidRDefault="00003420" w:rsidP="00483934">
      <w:pPr>
        <w:pStyle w:val="a3"/>
        <w:numPr>
          <w:ilvl w:val="0"/>
          <w:numId w:val="11"/>
        </w:numPr>
        <w:spacing w:after="120" w:line="360" w:lineRule="auto"/>
        <w:contextualSpacing w:val="0"/>
        <w:rPr>
          <w:rFonts w:ascii="Times New Roman" w:hAnsi="Times New Roman" w:cs="Times New Roman"/>
          <w:sz w:val="28"/>
        </w:rPr>
      </w:pPr>
      <w:r w:rsidRPr="00003420">
        <w:rPr>
          <w:rFonts w:ascii="Times New Roman" w:hAnsi="Times New Roman" w:cs="Times New Roman"/>
          <w:sz w:val="28"/>
        </w:rPr>
        <w:t>Проверяет наличие платежа, Сохраняет возврат в базе данных платежного агента;</w:t>
      </w:r>
    </w:p>
    <w:p w:rsidR="00003420" w:rsidRPr="00003420" w:rsidRDefault="00003420" w:rsidP="00483934">
      <w:pPr>
        <w:pStyle w:val="a3"/>
        <w:numPr>
          <w:ilvl w:val="0"/>
          <w:numId w:val="11"/>
        </w:numPr>
        <w:spacing w:after="120" w:line="360" w:lineRule="auto"/>
        <w:contextualSpacing w:val="0"/>
        <w:rPr>
          <w:rFonts w:ascii="Times New Roman" w:hAnsi="Times New Roman" w:cs="Times New Roman"/>
          <w:sz w:val="28"/>
        </w:rPr>
      </w:pPr>
      <w:r w:rsidRPr="00003420">
        <w:rPr>
          <w:rFonts w:ascii="Times New Roman" w:hAnsi="Times New Roman" w:cs="Times New Roman"/>
          <w:sz w:val="28"/>
        </w:rPr>
        <w:t>Если запрос не от платежного агента, то запрашивает через адаптер платежного агента разрешение на возврат;</w:t>
      </w:r>
    </w:p>
    <w:p w:rsidR="00003420" w:rsidRPr="00003420" w:rsidRDefault="00003420" w:rsidP="00483934">
      <w:pPr>
        <w:pStyle w:val="a3"/>
        <w:numPr>
          <w:ilvl w:val="0"/>
          <w:numId w:val="11"/>
        </w:numPr>
        <w:spacing w:after="120" w:line="360" w:lineRule="auto"/>
        <w:contextualSpacing w:val="0"/>
        <w:rPr>
          <w:rFonts w:ascii="Times New Roman" w:hAnsi="Times New Roman" w:cs="Times New Roman"/>
          <w:sz w:val="28"/>
        </w:rPr>
      </w:pPr>
      <w:r w:rsidRPr="00003420">
        <w:rPr>
          <w:rFonts w:ascii="Times New Roman" w:hAnsi="Times New Roman" w:cs="Times New Roman"/>
          <w:sz w:val="28"/>
        </w:rPr>
        <w:t>Отправляет запрос на возвратный чек.</w:t>
      </w:r>
    </w:p>
    <w:p w:rsidR="00BF5F6A" w:rsidRPr="00DF5F69" w:rsidRDefault="00BF5F6A" w:rsidP="005A1110">
      <w:pPr>
        <w:pStyle w:val="2"/>
        <w:spacing w:line="360" w:lineRule="auto"/>
      </w:pPr>
      <w:bookmarkStart w:id="23" w:name="_Toc78192223"/>
      <w:bookmarkStart w:id="24" w:name="_Toc90476251"/>
      <w:r w:rsidRPr="00DF5F69">
        <w:t>3.4. Связи программы с другими программами.</w:t>
      </w:r>
      <w:bookmarkEnd w:id="23"/>
      <w:bookmarkEnd w:id="24"/>
    </w:p>
    <w:p w:rsidR="00BF5F6A" w:rsidRPr="00DF5F69" w:rsidRDefault="00BF5F6A" w:rsidP="005A1110">
      <w:pPr>
        <w:spacing w:line="360" w:lineRule="auto"/>
        <w:ind w:firstLine="578"/>
        <w:jc w:val="both"/>
        <w:rPr>
          <w:rFonts w:ascii="Times New Roman" w:hAnsi="Times New Roman" w:cs="Times New Roman"/>
          <w:b/>
          <w:sz w:val="28"/>
        </w:rPr>
      </w:pPr>
      <w:r w:rsidRPr="00DF5F69">
        <w:rPr>
          <w:rFonts w:ascii="Times New Roman" w:hAnsi="Times New Roman" w:cs="Times New Roman"/>
          <w:sz w:val="28"/>
        </w:rPr>
        <w:t xml:space="preserve">При функционировании </w:t>
      </w:r>
      <w:r w:rsidR="006266E3" w:rsidRPr="00DF5F69">
        <w:rPr>
          <w:rFonts w:ascii="Times New Roman" w:hAnsi="Times New Roman" w:cs="Times New Roman"/>
          <w:sz w:val="28"/>
        </w:rPr>
        <w:t xml:space="preserve">платежный шлюз взаимодействует с платежными операторами, </w:t>
      </w:r>
      <w:r w:rsidR="002D1254">
        <w:rPr>
          <w:rFonts w:ascii="Times New Roman" w:hAnsi="Times New Roman" w:cs="Times New Roman"/>
          <w:sz w:val="28"/>
        </w:rPr>
        <w:t>внутренними сервисами, налоговыми органами.</w:t>
      </w:r>
    </w:p>
    <w:p w:rsidR="00BF5F6A" w:rsidRPr="00DF5F69" w:rsidRDefault="00BF5F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5" w:name="_Toc78192224"/>
      <w:r w:rsidRPr="00DF5F69">
        <w:rPr>
          <w:rFonts w:ascii="Times New Roman" w:hAnsi="Times New Roman" w:cs="Times New Roman"/>
        </w:rPr>
        <w:br w:type="page"/>
      </w:r>
    </w:p>
    <w:p w:rsidR="00BF5F6A" w:rsidRPr="00DF5F69" w:rsidRDefault="002D5C2D" w:rsidP="00BF45C8">
      <w:pPr>
        <w:pStyle w:val="1"/>
        <w:rPr>
          <w:rFonts w:cs="Times New Roman"/>
        </w:rPr>
      </w:pPr>
      <w:bookmarkStart w:id="26" w:name="_Toc90476252"/>
      <w:r w:rsidRPr="00DF5F69">
        <w:rPr>
          <w:rFonts w:cs="Times New Roman"/>
        </w:rPr>
        <w:lastRenderedPageBreak/>
        <w:t xml:space="preserve">4. </w:t>
      </w:r>
      <w:r w:rsidR="00BF5F6A" w:rsidRPr="00DF5F69">
        <w:rPr>
          <w:rFonts w:cs="Times New Roman"/>
        </w:rPr>
        <w:t>ИСПОЛЬЗУЕМЫЕ ТЕХНИЧЕСКИЕ СРЕДСТВА</w:t>
      </w:r>
      <w:bookmarkEnd w:id="25"/>
      <w:bookmarkEnd w:id="26"/>
    </w:p>
    <w:p w:rsidR="00BF5F6A" w:rsidRPr="00DF5F69" w:rsidRDefault="00BF5F6A" w:rsidP="00BF45C8">
      <w:pPr>
        <w:pStyle w:val="2"/>
      </w:pPr>
      <w:bookmarkStart w:id="27" w:name="_Toc78192225"/>
      <w:bookmarkStart w:id="28" w:name="_Toc90476253"/>
      <w:r w:rsidRPr="00DF5F69">
        <w:t>4.1. Пользовательский компьютер следующей конфигурации:</w:t>
      </w:r>
      <w:bookmarkEnd w:id="27"/>
      <w:bookmarkEnd w:id="28"/>
    </w:p>
    <w:p w:rsidR="00BF5F6A" w:rsidRPr="00DF5F69" w:rsidRDefault="00BF5F6A" w:rsidP="00D01245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 xml:space="preserve">центральный процессор типа </w:t>
      </w:r>
      <w:proofErr w:type="spellStart"/>
      <w:r w:rsidRPr="00DF5F69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DF5F69">
        <w:rPr>
          <w:rFonts w:ascii="Times New Roman" w:hAnsi="Times New Roman" w:cs="Times New Roman"/>
          <w:sz w:val="28"/>
          <w:szCs w:val="28"/>
        </w:rPr>
        <w:t xml:space="preserve"> х86 с тактовой частотой не менее 1 ГГц;</w:t>
      </w:r>
    </w:p>
    <w:p w:rsidR="00BF5F6A" w:rsidRPr="00DF5F69" w:rsidRDefault="00BF5F6A" w:rsidP="00D01245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ОЗУ объёмом 512 Мб или больше;</w:t>
      </w:r>
    </w:p>
    <w:p w:rsidR="00BF5F6A" w:rsidRPr="00DF5F69" w:rsidRDefault="00BF5F6A" w:rsidP="00D01245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НЖМД 32000 Мб или больше;</w:t>
      </w:r>
    </w:p>
    <w:p w:rsidR="00BF5F6A" w:rsidRPr="00DF5F69" w:rsidRDefault="00BF5F6A" w:rsidP="00D01245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видеокарта с объёмом памяти не менее 512 Мб;</w:t>
      </w:r>
    </w:p>
    <w:p w:rsidR="00BF5F6A" w:rsidRPr="00DF5F69" w:rsidRDefault="00BF5F6A" w:rsidP="00D01245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монитор с минимальным разрешением экрана 1024 х 768 точек;</w:t>
      </w:r>
    </w:p>
    <w:p w:rsidR="00BF5F6A" w:rsidRPr="00DF5F69" w:rsidRDefault="00BF5F6A" w:rsidP="00D01245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 xml:space="preserve">сетевой интерфейс </w:t>
      </w:r>
      <w:r w:rsidRPr="00DF5F69">
        <w:rPr>
          <w:rFonts w:ascii="Times New Roman" w:hAnsi="Times New Roman" w:cs="Times New Roman"/>
          <w:sz w:val="28"/>
          <w:szCs w:val="28"/>
          <w:lang w:val="en-US"/>
        </w:rPr>
        <w:t>Ethernet</w:t>
      </w:r>
      <w:r w:rsidRPr="00DF5F69">
        <w:rPr>
          <w:rFonts w:ascii="Times New Roman" w:hAnsi="Times New Roman" w:cs="Times New Roman"/>
          <w:sz w:val="28"/>
          <w:szCs w:val="28"/>
        </w:rPr>
        <w:t xml:space="preserve"> 10/100 </w:t>
      </w:r>
      <w:r w:rsidRPr="00DF5F69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DF5F69">
        <w:rPr>
          <w:rFonts w:ascii="Times New Roman" w:hAnsi="Times New Roman" w:cs="Times New Roman"/>
          <w:sz w:val="28"/>
          <w:szCs w:val="28"/>
        </w:rPr>
        <w:t>-</w:t>
      </w:r>
      <w:r w:rsidRPr="00DF5F6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F5F69">
        <w:rPr>
          <w:rFonts w:ascii="Times New Roman" w:hAnsi="Times New Roman" w:cs="Times New Roman"/>
          <w:sz w:val="28"/>
          <w:szCs w:val="28"/>
        </w:rPr>
        <w:t xml:space="preserve">(порт </w:t>
      </w:r>
      <w:r w:rsidRPr="00DF5F69">
        <w:rPr>
          <w:rFonts w:ascii="Times New Roman" w:hAnsi="Times New Roman" w:cs="Times New Roman"/>
          <w:sz w:val="28"/>
          <w:szCs w:val="28"/>
          <w:lang w:val="en-US"/>
        </w:rPr>
        <w:t>RJ</w:t>
      </w:r>
      <w:r w:rsidRPr="00DF5F69">
        <w:rPr>
          <w:rFonts w:ascii="Times New Roman" w:hAnsi="Times New Roman" w:cs="Times New Roman"/>
          <w:sz w:val="28"/>
          <w:szCs w:val="28"/>
        </w:rPr>
        <w:t>-45);</w:t>
      </w:r>
    </w:p>
    <w:p w:rsidR="00BF5F6A" w:rsidRPr="00DF5F69" w:rsidRDefault="00BF5F6A" w:rsidP="00D01245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клавиатура;</w:t>
      </w:r>
    </w:p>
    <w:p w:rsidR="00BF5F6A" w:rsidRPr="00DF5F69" w:rsidRDefault="00BF5F6A" w:rsidP="00D01245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манипулятор «мышь».</w:t>
      </w:r>
    </w:p>
    <w:p w:rsidR="00D01245" w:rsidRPr="00DF5F69" w:rsidRDefault="00D01245" w:rsidP="00D01245">
      <w:pPr>
        <w:pStyle w:val="2"/>
      </w:pPr>
      <w:bookmarkStart w:id="29" w:name="_Toc90476254"/>
      <w:r w:rsidRPr="00DF5F69">
        <w:t>4.2. Пользовательский смартфон/планшет следующей конфигурации:</w:t>
      </w:r>
      <w:bookmarkEnd w:id="29"/>
    </w:p>
    <w:p w:rsidR="00D01245" w:rsidRPr="00DF5F69" w:rsidRDefault="00D01245" w:rsidP="00D0124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и версия операционной системы: </w:t>
      </w:r>
    </w:p>
    <w:p w:rsidR="00D01245" w:rsidRPr="00DF5F69" w:rsidRDefault="00D01245" w:rsidP="00D01245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5F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iOS</w:t>
      </w:r>
      <w:r w:rsidRPr="00DF5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+</w:t>
      </w:r>
      <w:r w:rsidRPr="00DF5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01245" w:rsidRPr="00DF5F69" w:rsidRDefault="00D01245" w:rsidP="00D0124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Android 5.0 (API 21)+.</w:t>
      </w:r>
    </w:p>
    <w:p w:rsidR="00BF5F6A" w:rsidRPr="00DF5F69" w:rsidRDefault="00BF5F6A" w:rsidP="00BF45C8">
      <w:pPr>
        <w:pStyle w:val="2"/>
      </w:pPr>
      <w:bookmarkStart w:id="30" w:name="_Toc78192226"/>
      <w:bookmarkStart w:id="31" w:name="_Toc90476255"/>
      <w:r w:rsidRPr="00DF5F69">
        <w:t>4.</w:t>
      </w:r>
      <w:r w:rsidR="00D01245" w:rsidRPr="00DF5F69">
        <w:t>3</w:t>
      </w:r>
      <w:r w:rsidRPr="00DF5F69">
        <w:t>. Аппаратно-программные ресурсы выделенного сервера:</w:t>
      </w:r>
      <w:bookmarkEnd w:id="30"/>
      <w:bookmarkEnd w:id="31"/>
    </w:p>
    <w:p w:rsidR="00BF5F6A" w:rsidRPr="00DF5F69" w:rsidRDefault="00BF5F6A" w:rsidP="00BF5F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Операционная система: Linux Debian.</w:t>
      </w:r>
    </w:p>
    <w:p w:rsidR="00BF5F6A" w:rsidRPr="00DF5F69" w:rsidRDefault="00BF5F6A" w:rsidP="00BF5F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 xml:space="preserve">Используемая СУБД: </w:t>
      </w:r>
      <w:proofErr w:type="spellStart"/>
      <w:r w:rsidRPr="00DF5F69">
        <w:rPr>
          <w:rFonts w:ascii="Times New Roman" w:hAnsi="Times New Roman" w:cs="Times New Roman"/>
          <w:sz w:val="28"/>
          <w:szCs w:val="28"/>
        </w:rPr>
        <w:t>MySQL</w:t>
      </w:r>
      <w:proofErr w:type="spellEnd"/>
    </w:p>
    <w:p w:rsidR="00BF5F6A" w:rsidRPr="00DF5F69" w:rsidRDefault="00BF5F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2" w:name="_Toc78192227"/>
      <w:r w:rsidRPr="00DF5F69">
        <w:rPr>
          <w:rFonts w:ascii="Times New Roman" w:hAnsi="Times New Roman" w:cs="Times New Roman"/>
        </w:rPr>
        <w:br w:type="page"/>
      </w:r>
    </w:p>
    <w:p w:rsidR="00BF5F6A" w:rsidRPr="00DF5F69" w:rsidRDefault="002D5C2D" w:rsidP="00BF45C8">
      <w:pPr>
        <w:pStyle w:val="1"/>
        <w:rPr>
          <w:rFonts w:cs="Times New Roman"/>
        </w:rPr>
      </w:pPr>
      <w:bookmarkStart w:id="33" w:name="_Toc90476256"/>
      <w:r w:rsidRPr="00DF5F69">
        <w:rPr>
          <w:rFonts w:cs="Times New Roman"/>
        </w:rPr>
        <w:lastRenderedPageBreak/>
        <w:t xml:space="preserve">5. </w:t>
      </w:r>
      <w:r w:rsidR="00BF5F6A" w:rsidRPr="00DF5F69">
        <w:rPr>
          <w:rFonts w:cs="Times New Roman"/>
        </w:rPr>
        <w:t>ВЫЗОВ И ЗАГРУЗКА</w:t>
      </w:r>
      <w:bookmarkEnd w:id="32"/>
      <w:bookmarkEnd w:id="33"/>
    </w:p>
    <w:p w:rsidR="00BF5F6A" w:rsidRPr="00DF5F69" w:rsidRDefault="00BF5F6A" w:rsidP="00C853FA">
      <w:pPr>
        <w:pStyle w:val="a3"/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Пользовательский интерфейс загруж</w:t>
      </w:r>
      <w:r w:rsidR="00C853FA" w:rsidRPr="00DF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в браузере после перехода по ссылке </w:t>
      </w:r>
      <w:hyperlink r:id="rId13" w:history="1">
        <w:r w:rsidR="00C853FA" w:rsidRPr="00DF5F6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https://www.zonatelecom.ru/</w:t>
        </w:r>
      </w:hyperlink>
      <w:r w:rsidR="00C853FA" w:rsidRPr="00DF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перечнем </w:t>
      </w:r>
      <w:r w:rsidR="00760694" w:rsidRPr="00DF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доступных </w:t>
      </w:r>
      <w:r w:rsidR="00C853FA" w:rsidRPr="00DF5F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BF5F6A" w:rsidRPr="00DF5F69" w:rsidRDefault="00BF5F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4" w:name="_Toc78192228"/>
      <w:r w:rsidRPr="00DF5F69">
        <w:rPr>
          <w:rFonts w:ascii="Times New Roman" w:hAnsi="Times New Roman" w:cs="Times New Roman"/>
        </w:rPr>
        <w:br w:type="page"/>
      </w:r>
    </w:p>
    <w:p w:rsidR="00BF5F6A" w:rsidRPr="00DF5F69" w:rsidRDefault="002D5C2D" w:rsidP="00BF45C8">
      <w:pPr>
        <w:pStyle w:val="1"/>
        <w:rPr>
          <w:rFonts w:cs="Times New Roman"/>
        </w:rPr>
      </w:pPr>
      <w:bookmarkStart w:id="35" w:name="_Toc90476257"/>
      <w:r w:rsidRPr="00DF5F69">
        <w:rPr>
          <w:rFonts w:cs="Times New Roman"/>
        </w:rPr>
        <w:lastRenderedPageBreak/>
        <w:t xml:space="preserve">6. </w:t>
      </w:r>
      <w:r w:rsidR="00BF5F6A" w:rsidRPr="00DF5F69">
        <w:rPr>
          <w:rFonts w:cs="Times New Roman"/>
        </w:rPr>
        <w:t>ВХОДНЫЕ ДАННЫЕ</w:t>
      </w:r>
      <w:bookmarkEnd w:id="34"/>
      <w:bookmarkEnd w:id="35"/>
    </w:p>
    <w:p w:rsidR="00D01245" w:rsidRPr="00DF5F69" w:rsidRDefault="00D01245" w:rsidP="00D0124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Входными данными для программно-аппаратного комплекса платежный шлюз являются:</w:t>
      </w:r>
    </w:p>
    <w:p w:rsidR="00D01245" w:rsidRPr="00543C76" w:rsidRDefault="00D01245" w:rsidP="00543C7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Номер заказа для оплаты или номер карты</w:t>
      </w:r>
      <w:r w:rsidR="00AD2768" w:rsidRPr="00DF5F69">
        <w:rPr>
          <w:rFonts w:ascii="Times New Roman" w:hAnsi="Times New Roman" w:cs="Times New Roman"/>
          <w:sz w:val="28"/>
          <w:szCs w:val="28"/>
        </w:rPr>
        <w:t>-связи</w:t>
      </w:r>
      <w:r w:rsidRPr="00DF5F69">
        <w:rPr>
          <w:rFonts w:ascii="Times New Roman" w:hAnsi="Times New Roman" w:cs="Times New Roman"/>
          <w:sz w:val="28"/>
          <w:szCs w:val="28"/>
        </w:rPr>
        <w:t xml:space="preserve"> для пополнения;</w:t>
      </w:r>
    </w:p>
    <w:p w:rsidR="00AD2768" w:rsidRDefault="00AD2768" w:rsidP="00D0124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Сумма платежа;</w:t>
      </w:r>
    </w:p>
    <w:p w:rsidR="00543C76" w:rsidRDefault="00543C76" w:rsidP="00D0124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платежа;</w:t>
      </w:r>
    </w:p>
    <w:p w:rsidR="00543C76" w:rsidRPr="00DF5F69" w:rsidRDefault="00543C76" w:rsidP="00D0124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платежа;</w:t>
      </w:r>
    </w:p>
    <w:p w:rsidR="00AD2768" w:rsidRPr="00DF5F69" w:rsidRDefault="00C853FA" w:rsidP="00D0124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Подтверждение платежа от платежного агента.</w:t>
      </w:r>
    </w:p>
    <w:p w:rsidR="00BF5F6A" w:rsidRPr="00DF5F69" w:rsidRDefault="00BF5F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6" w:name="_Toc78192229"/>
      <w:r w:rsidRPr="00DF5F69">
        <w:rPr>
          <w:rFonts w:ascii="Times New Roman" w:hAnsi="Times New Roman" w:cs="Times New Roman"/>
        </w:rPr>
        <w:br w:type="page"/>
      </w:r>
    </w:p>
    <w:p w:rsidR="00BF5F6A" w:rsidRPr="00DF5F69" w:rsidRDefault="00BF5F6A" w:rsidP="00BF45C8">
      <w:pPr>
        <w:pStyle w:val="1"/>
        <w:rPr>
          <w:rFonts w:cs="Times New Roman"/>
        </w:rPr>
      </w:pPr>
      <w:bookmarkStart w:id="37" w:name="_Toc90476258"/>
      <w:r w:rsidRPr="00DF5F69">
        <w:rPr>
          <w:rFonts w:cs="Times New Roman"/>
        </w:rPr>
        <w:lastRenderedPageBreak/>
        <w:t>7. ВЫХОДНЫЕ ДАННЫЕ</w:t>
      </w:r>
      <w:bookmarkEnd w:id="36"/>
      <w:bookmarkEnd w:id="37"/>
    </w:p>
    <w:p w:rsidR="00AD2768" w:rsidRPr="00DF5F69" w:rsidRDefault="00AD2768" w:rsidP="00AD276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Выходными данными для программно-аппаратного комплекса платежный шлюз являются:</w:t>
      </w:r>
    </w:p>
    <w:p w:rsidR="00C853FA" w:rsidRPr="00DF5F69" w:rsidRDefault="00C853FA" w:rsidP="00AD276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Сгенерированный счет для оплаты;</w:t>
      </w:r>
    </w:p>
    <w:p w:rsidR="00C853FA" w:rsidRPr="00DF5F69" w:rsidRDefault="00C853FA" w:rsidP="00AD276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Подтверждение об оплате заказа или пополнения баланса карты-связи.</w:t>
      </w:r>
    </w:p>
    <w:p w:rsidR="00BF5F6A" w:rsidRPr="00DF5F69" w:rsidRDefault="00BF5F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8" w:name="_Toc78192230"/>
      <w:r w:rsidRPr="00DF5F69">
        <w:rPr>
          <w:rFonts w:ascii="Times New Roman" w:hAnsi="Times New Roman" w:cs="Times New Roman"/>
        </w:rPr>
        <w:br w:type="page"/>
      </w:r>
    </w:p>
    <w:p w:rsidR="00BF5F6A" w:rsidRPr="00DF5F69" w:rsidRDefault="00BF5F6A" w:rsidP="00BF45C8">
      <w:pPr>
        <w:pStyle w:val="1"/>
        <w:rPr>
          <w:rFonts w:cs="Times New Roman"/>
        </w:rPr>
      </w:pPr>
      <w:bookmarkStart w:id="39" w:name="_Toc90476259"/>
      <w:r w:rsidRPr="00DF5F69">
        <w:rPr>
          <w:rFonts w:cs="Times New Roman"/>
        </w:rPr>
        <w:lastRenderedPageBreak/>
        <w:t>8. ПЕРЕЧЕНЬ СОКРАЩЕНИЙ</w:t>
      </w:r>
      <w:bookmarkEnd w:id="38"/>
      <w:bookmarkEnd w:id="39"/>
    </w:p>
    <w:p w:rsidR="00BF5F6A" w:rsidRPr="00DF5F69" w:rsidRDefault="00BF5F6A" w:rsidP="00C85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ОС</w:t>
      </w:r>
      <w:r w:rsidR="00C853FA" w:rsidRPr="00DF5F69">
        <w:rPr>
          <w:rFonts w:ascii="Times New Roman" w:hAnsi="Times New Roman" w:cs="Times New Roman"/>
          <w:sz w:val="28"/>
          <w:szCs w:val="28"/>
        </w:rPr>
        <w:t xml:space="preserve"> </w:t>
      </w:r>
      <w:r w:rsidRPr="00DF5F69">
        <w:rPr>
          <w:rFonts w:ascii="Times New Roman" w:hAnsi="Times New Roman" w:cs="Times New Roman"/>
          <w:sz w:val="28"/>
          <w:szCs w:val="28"/>
        </w:rPr>
        <w:t>-</w:t>
      </w:r>
      <w:r w:rsidR="00C853FA" w:rsidRPr="00DF5F69">
        <w:rPr>
          <w:rFonts w:ascii="Times New Roman" w:hAnsi="Times New Roman" w:cs="Times New Roman"/>
          <w:sz w:val="28"/>
          <w:szCs w:val="28"/>
        </w:rPr>
        <w:t xml:space="preserve"> </w:t>
      </w:r>
      <w:r w:rsidRPr="00DF5F69">
        <w:rPr>
          <w:rFonts w:ascii="Times New Roman" w:hAnsi="Times New Roman" w:cs="Times New Roman"/>
          <w:sz w:val="28"/>
          <w:szCs w:val="28"/>
        </w:rPr>
        <w:t>операционная система</w:t>
      </w:r>
      <w:r w:rsidR="00C853FA" w:rsidRPr="00DF5F69">
        <w:rPr>
          <w:rFonts w:ascii="Times New Roman" w:hAnsi="Times New Roman" w:cs="Times New Roman"/>
          <w:sz w:val="28"/>
          <w:szCs w:val="28"/>
        </w:rPr>
        <w:t>.</w:t>
      </w:r>
    </w:p>
    <w:p w:rsidR="00BF5F6A" w:rsidRPr="00DF5F69" w:rsidRDefault="00BF5F6A" w:rsidP="00C85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СУБД</w:t>
      </w:r>
      <w:r w:rsidR="00C853FA" w:rsidRPr="00DF5F69">
        <w:rPr>
          <w:rFonts w:ascii="Times New Roman" w:hAnsi="Times New Roman" w:cs="Times New Roman"/>
          <w:sz w:val="28"/>
          <w:szCs w:val="28"/>
        </w:rPr>
        <w:t xml:space="preserve"> </w:t>
      </w:r>
      <w:r w:rsidRPr="00DF5F69">
        <w:rPr>
          <w:rFonts w:ascii="Times New Roman" w:hAnsi="Times New Roman" w:cs="Times New Roman"/>
          <w:sz w:val="28"/>
          <w:szCs w:val="28"/>
        </w:rPr>
        <w:t>-</w:t>
      </w:r>
      <w:r w:rsidR="00C853FA" w:rsidRPr="00DF5F69">
        <w:rPr>
          <w:rFonts w:ascii="Times New Roman" w:hAnsi="Times New Roman" w:cs="Times New Roman"/>
          <w:sz w:val="28"/>
          <w:szCs w:val="28"/>
        </w:rPr>
        <w:t xml:space="preserve"> </w:t>
      </w:r>
      <w:r w:rsidRPr="00DF5F69">
        <w:rPr>
          <w:rFonts w:ascii="Times New Roman" w:hAnsi="Times New Roman" w:cs="Times New Roman"/>
          <w:sz w:val="28"/>
          <w:szCs w:val="28"/>
        </w:rPr>
        <w:t>система управления базами данных</w:t>
      </w:r>
      <w:r w:rsidR="00C853FA" w:rsidRPr="00DF5F69">
        <w:rPr>
          <w:rFonts w:ascii="Times New Roman" w:hAnsi="Times New Roman" w:cs="Times New Roman"/>
          <w:sz w:val="28"/>
          <w:szCs w:val="28"/>
        </w:rPr>
        <w:t>.</w:t>
      </w:r>
    </w:p>
    <w:p w:rsidR="00BF5F6A" w:rsidRPr="00DF5F69" w:rsidRDefault="00BF5F6A" w:rsidP="00C853FA">
      <w:pPr>
        <w:pStyle w:val="a9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ОЗУ</w:t>
      </w:r>
      <w:r w:rsidR="00C853FA" w:rsidRPr="00DF5F69">
        <w:rPr>
          <w:rFonts w:ascii="Times New Roman" w:hAnsi="Times New Roman" w:cs="Times New Roman"/>
          <w:sz w:val="28"/>
          <w:szCs w:val="28"/>
        </w:rPr>
        <w:t xml:space="preserve"> </w:t>
      </w:r>
      <w:r w:rsidRPr="00DF5F69">
        <w:rPr>
          <w:rFonts w:ascii="Times New Roman" w:hAnsi="Times New Roman" w:cs="Times New Roman"/>
          <w:sz w:val="28"/>
          <w:szCs w:val="28"/>
        </w:rPr>
        <w:t>-</w:t>
      </w:r>
      <w:r w:rsidR="00C853FA" w:rsidRPr="00DF5F69">
        <w:rPr>
          <w:rFonts w:ascii="Times New Roman" w:hAnsi="Times New Roman" w:cs="Times New Roman"/>
          <w:sz w:val="28"/>
          <w:szCs w:val="28"/>
        </w:rPr>
        <w:t xml:space="preserve"> </w:t>
      </w:r>
      <w:r w:rsidRPr="00DF5F69">
        <w:rPr>
          <w:rFonts w:ascii="Times New Roman" w:hAnsi="Times New Roman" w:cs="Times New Roman"/>
          <w:sz w:val="28"/>
          <w:szCs w:val="28"/>
        </w:rPr>
        <w:t>оперативное запоминающее устройство</w:t>
      </w:r>
      <w:r w:rsidR="00C853FA" w:rsidRPr="00DF5F69">
        <w:rPr>
          <w:rFonts w:ascii="Times New Roman" w:hAnsi="Times New Roman" w:cs="Times New Roman"/>
          <w:sz w:val="28"/>
          <w:szCs w:val="28"/>
        </w:rPr>
        <w:t>.</w:t>
      </w:r>
    </w:p>
    <w:p w:rsidR="00BF5F6A" w:rsidRPr="00DF5F69" w:rsidRDefault="00BF5F6A" w:rsidP="00C853FA">
      <w:pPr>
        <w:pStyle w:val="a9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НЖМД</w:t>
      </w:r>
      <w:r w:rsidR="00C853FA" w:rsidRPr="00DF5F69">
        <w:rPr>
          <w:rFonts w:ascii="Times New Roman" w:hAnsi="Times New Roman" w:cs="Times New Roman"/>
          <w:sz w:val="28"/>
          <w:szCs w:val="28"/>
        </w:rPr>
        <w:t xml:space="preserve"> </w:t>
      </w:r>
      <w:r w:rsidRPr="00DF5F69">
        <w:rPr>
          <w:rFonts w:ascii="Times New Roman" w:hAnsi="Times New Roman" w:cs="Times New Roman"/>
          <w:sz w:val="28"/>
          <w:szCs w:val="28"/>
        </w:rPr>
        <w:t>-</w:t>
      </w:r>
      <w:r w:rsidR="00C853FA" w:rsidRPr="00DF5F69">
        <w:rPr>
          <w:rFonts w:ascii="Times New Roman" w:hAnsi="Times New Roman" w:cs="Times New Roman"/>
          <w:sz w:val="28"/>
          <w:szCs w:val="28"/>
        </w:rPr>
        <w:t xml:space="preserve"> </w:t>
      </w:r>
      <w:r w:rsidRPr="00DF5F69">
        <w:rPr>
          <w:rFonts w:ascii="Times New Roman" w:hAnsi="Times New Roman" w:cs="Times New Roman"/>
          <w:sz w:val="28"/>
          <w:szCs w:val="28"/>
        </w:rPr>
        <w:t>носитель на жёстком магнитном диске</w:t>
      </w:r>
      <w:r w:rsidR="00C853FA" w:rsidRPr="00DF5F69">
        <w:rPr>
          <w:rFonts w:ascii="Times New Roman" w:hAnsi="Times New Roman" w:cs="Times New Roman"/>
          <w:sz w:val="28"/>
          <w:szCs w:val="28"/>
        </w:rPr>
        <w:t>.</w:t>
      </w:r>
    </w:p>
    <w:p w:rsidR="00BF5F6A" w:rsidRPr="00DF5F69" w:rsidRDefault="00BF5F6A" w:rsidP="00C853FA">
      <w:pPr>
        <w:pStyle w:val="a9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ПК</w:t>
      </w:r>
      <w:r w:rsidR="00C853FA" w:rsidRPr="00DF5F69">
        <w:rPr>
          <w:rFonts w:ascii="Times New Roman" w:hAnsi="Times New Roman" w:cs="Times New Roman"/>
          <w:sz w:val="28"/>
          <w:szCs w:val="28"/>
        </w:rPr>
        <w:t xml:space="preserve"> </w:t>
      </w:r>
      <w:r w:rsidRPr="00DF5F69">
        <w:rPr>
          <w:rFonts w:ascii="Times New Roman" w:hAnsi="Times New Roman" w:cs="Times New Roman"/>
          <w:sz w:val="28"/>
          <w:szCs w:val="28"/>
        </w:rPr>
        <w:t>-</w:t>
      </w:r>
      <w:r w:rsidR="00C853FA" w:rsidRPr="00DF5F69">
        <w:rPr>
          <w:rFonts w:ascii="Times New Roman" w:hAnsi="Times New Roman" w:cs="Times New Roman"/>
          <w:sz w:val="28"/>
          <w:szCs w:val="28"/>
        </w:rPr>
        <w:t xml:space="preserve"> </w:t>
      </w:r>
      <w:r w:rsidRPr="00DF5F69">
        <w:rPr>
          <w:rFonts w:ascii="Times New Roman" w:hAnsi="Times New Roman" w:cs="Times New Roman"/>
          <w:sz w:val="28"/>
          <w:szCs w:val="28"/>
        </w:rPr>
        <w:t>пользовательский компьютер</w:t>
      </w:r>
      <w:r w:rsidR="00C853FA" w:rsidRPr="00DF5F69">
        <w:rPr>
          <w:rFonts w:ascii="Times New Roman" w:hAnsi="Times New Roman" w:cs="Times New Roman"/>
          <w:sz w:val="28"/>
          <w:szCs w:val="28"/>
        </w:rPr>
        <w:t>.</w:t>
      </w:r>
    </w:p>
    <w:p w:rsidR="00165912" w:rsidRPr="00DF5F69" w:rsidRDefault="00165912" w:rsidP="00C853FA">
      <w:pPr>
        <w:pStyle w:val="a9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F69">
        <w:rPr>
          <w:rFonts w:ascii="Times New Roman" w:hAnsi="Times New Roman" w:cs="Times New Roman"/>
          <w:sz w:val="28"/>
          <w:szCs w:val="28"/>
        </w:rPr>
        <w:t>ОФД – оператор фискальных данных.</w:t>
      </w:r>
    </w:p>
    <w:p w:rsidR="002D5C2D" w:rsidRPr="00DF5F69" w:rsidRDefault="002D5C2D">
      <w:pPr>
        <w:rPr>
          <w:rFonts w:ascii="Times New Roman" w:hAnsi="Times New Roman" w:cs="Times New Roman"/>
        </w:rPr>
      </w:pPr>
      <w:r w:rsidRPr="00DF5F69"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884"/>
        <w:gridCol w:w="962"/>
        <w:gridCol w:w="718"/>
        <w:gridCol w:w="879"/>
        <w:gridCol w:w="1246"/>
        <w:gridCol w:w="1138"/>
        <w:gridCol w:w="1553"/>
        <w:gridCol w:w="850"/>
        <w:gridCol w:w="623"/>
      </w:tblGrid>
      <w:tr w:rsidR="002D5C2D" w:rsidRPr="00DF5F69" w:rsidTr="002D5C2D">
        <w:trPr>
          <w:cantSplit/>
          <w:trHeight w:val="56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</w:rPr>
            </w:pPr>
            <w:bookmarkStart w:id="40" w:name="_Hlk76644766"/>
            <w:r w:rsidRPr="00DF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DF5F69">
              <w:rPr>
                <w:rFonts w:ascii="Times New Roman" w:hAnsi="Times New Roman" w:cs="Times New Roman"/>
              </w:rPr>
              <w:t>Лист регистрации изменений</w:t>
            </w: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2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9">
              <w:rPr>
                <w:rFonts w:ascii="Times New Roman" w:hAnsi="Times New Roman" w:cs="Times New Roman"/>
                <w:sz w:val="24"/>
                <w:szCs w:val="24"/>
              </w:rPr>
              <w:t>Номера листов (страниц)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5C2D" w:rsidRPr="00DF5F69" w:rsidRDefault="002D5C2D" w:rsidP="002D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9">
              <w:rPr>
                <w:rFonts w:ascii="Times New Roman" w:hAnsi="Times New Roman" w:cs="Times New Roman"/>
                <w:sz w:val="24"/>
                <w:szCs w:val="24"/>
              </w:rPr>
              <w:t>Всего листов (страниц) в докум.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9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9">
              <w:rPr>
                <w:rFonts w:ascii="Times New Roman" w:hAnsi="Times New Roman" w:cs="Times New Roman"/>
                <w:sz w:val="24"/>
                <w:szCs w:val="24"/>
              </w:rPr>
              <w:t>Входящий № сопроводительного документа и дата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9">
              <w:rPr>
                <w:rFonts w:ascii="Times New Roman" w:hAnsi="Times New Roman" w:cs="Times New Roman"/>
                <w:sz w:val="24"/>
                <w:szCs w:val="24"/>
              </w:rPr>
              <w:t>Подп.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D5C2D" w:rsidRPr="00DF5F69" w:rsidTr="002D5C2D">
        <w:trPr>
          <w:cantSplit/>
          <w:trHeight w:hRule="exact" w:val="1418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F6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DF5F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C2D" w:rsidRPr="00DF5F69" w:rsidRDefault="002D5C2D" w:rsidP="002D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9">
              <w:rPr>
                <w:rFonts w:ascii="Times New Roman" w:hAnsi="Times New Roman" w:cs="Times New Roman"/>
                <w:sz w:val="24"/>
                <w:szCs w:val="24"/>
              </w:rPr>
              <w:t>измененных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5C2D" w:rsidRPr="00DF5F69" w:rsidRDefault="002D5C2D" w:rsidP="002D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F69">
              <w:rPr>
                <w:rFonts w:ascii="Times New Roman" w:hAnsi="Times New Roman" w:cs="Times New Roman"/>
                <w:sz w:val="24"/>
                <w:szCs w:val="24"/>
              </w:rPr>
              <w:t>заменённых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9">
              <w:rPr>
                <w:rFonts w:ascii="Times New Roman" w:hAnsi="Times New Roman" w:cs="Times New Roman"/>
                <w:sz w:val="24"/>
                <w:szCs w:val="24"/>
              </w:rPr>
              <w:t>аннулированных</w:t>
            </w: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tr w:rsidR="002D5C2D" w:rsidRPr="00DF5F69" w:rsidTr="002D5C2D">
        <w:trPr>
          <w:cantSplit/>
          <w:trHeight w:hRule="exact" w:val="45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5C2D" w:rsidRPr="00DF5F69" w:rsidRDefault="002D5C2D" w:rsidP="00215F29">
            <w:pPr>
              <w:rPr>
                <w:rFonts w:ascii="Times New Roman" w:hAnsi="Times New Roman" w:cs="Times New Roman"/>
              </w:rPr>
            </w:pPr>
          </w:p>
        </w:tc>
      </w:tr>
      <w:bookmarkEnd w:id="40"/>
    </w:tbl>
    <w:p w:rsidR="00A178C1" w:rsidRPr="00DF5F69" w:rsidRDefault="00FD5837">
      <w:pPr>
        <w:rPr>
          <w:rFonts w:ascii="Times New Roman" w:hAnsi="Times New Roman" w:cs="Times New Roman"/>
        </w:rPr>
      </w:pPr>
    </w:p>
    <w:sectPr w:rsidR="00A178C1" w:rsidRPr="00DF5F69" w:rsidSect="00483934"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37" w:rsidRDefault="00FD5837" w:rsidP="00483934">
      <w:pPr>
        <w:spacing w:after="0" w:line="240" w:lineRule="auto"/>
      </w:pPr>
      <w:r>
        <w:separator/>
      </w:r>
    </w:p>
  </w:endnote>
  <w:endnote w:type="continuationSeparator" w:id="0">
    <w:p w:rsidR="00FD5837" w:rsidRDefault="00FD5837" w:rsidP="0048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87942"/>
      <w:docPartObj>
        <w:docPartGallery w:val="Page Numbers (Bottom of Page)"/>
        <w:docPartUnique/>
      </w:docPartObj>
    </w:sdtPr>
    <w:sdtContent>
      <w:p w:rsidR="00483934" w:rsidRDefault="0048393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FD8">
          <w:rPr>
            <w:noProof/>
          </w:rPr>
          <w:t>2</w:t>
        </w:r>
        <w:r>
          <w:fldChar w:fldCharType="end"/>
        </w:r>
      </w:p>
    </w:sdtContent>
  </w:sdt>
  <w:p w:rsidR="00483934" w:rsidRDefault="0048393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37" w:rsidRDefault="00FD5837" w:rsidP="00483934">
      <w:pPr>
        <w:spacing w:after="0" w:line="240" w:lineRule="auto"/>
      </w:pPr>
      <w:r>
        <w:separator/>
      </w:r>
    </w:p>
  </w:footnote>
  <w:footnote w:type="continuationSeparator" w:id="0">
    <w:p w:rsidR="00FD5837" w:rsidRDefault="00FD5837" w:rsidP="00483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2A6D4A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505785"/>
    <w:multiLevelType w:val="hybridMultilevel"/>
    <w:tmpl w:val="8E4E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854A4"/>
    <w:multiLevelType w:val="hybridMultilevel"/>
    <w:tmpl w:val="C122B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3B3716"/>
    <w:multiLevelType w:val="hybridMultilevel"/>
    <w:tmpl w:val="2ABA7D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D63A89"/>
    <w:multiLevelType w:val="hybridMultilevel"/>
    <w:tmpl w:val="CCAA25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33F87655"/>
    <w:multiLevelType w:val="hybridMultilevel"/>
    <w:tmpl w:val="EBC812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D1643C"/>
    <w:multiLevelType w:val="hybridMultilevel"/>
    <w:tmpl w:val="3530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07F74"/>
    <w:multiLevelType w:val="hybridMultilevel"/>
    <w:tmpl w:val="98E2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F0C26"/>
    <w:multiLevelType w:val="hybridMultilevel"/>
    <w:tmpl w:val="F2D0B34E"/>
    <w:lvl w:ilvl="0" w:tplc="3BC68DE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B5197"/>
    <w:multiLevelType w:val="hybridMultilevel"/>
    <w:tmpl w:val="9B628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B204579"/>
    <w:multiLevelType w:val="hybridMultilevel"/>
    <w:tmpl w:val="0680AA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AD"/>
    <w:rsid w:val="00003420"/>
    <w:rsid w:val="00017428"/>
    <w:rsid w:val="00162301"/>
    <w:rsid w:val="00165912"/>
    <w:rsid w:val="001D792E"/>
    <w:rsid w:val="00237601"/>
    <w:rsid w:val="002D1254"/>
    <w:rsid w:val="002D5C2D"/>
    <w:rsid w:val="00483934"/>
    <w:rsid w:val="004847C8"/>
    <w:rsid w:val="00543C76"/>
    <w:rsid w:val="005A1110"/>
    <w:rsid w:val="005A44A6"/>
    <w:rsid w:val="006124BA"/>
    <w:rsid w:val="006266E3"/>
    <w:rsid w:val="006B6FD8"/>
    <w:rsid w:val="006E2FBE"/>
    <w:rsid w:val="00760694"/>
    <w:rsid w:val="007B3D95"/>
    <w:rsid w:val="007C60BC"/>
    <w:rsid w:val="00A2330C"/>
    <w:rsid w:val="00A8435B"/>
    <w:rsid w:val="00A844EB"/>
    <w:rsid w:val="00AD2768"/>
    <w:rsid w:val="00AD6D64"/>
    <w:rsid w:val="00BB717A"/>
    <w:rsid w:val="00BF45C8"/>
    <w:rsid w:val="00BF5F6A"/>
    <w:rsid w:val="00BF6625"/>
    <w:rsid w:val="00C02BD7"/>
    <w:rsid w:val="00C853FA"/>
    <w:rsid w:val="00D01245"/>
    <w:rsid w:val="00DF5F69"/>
    <w:rsid w:val="00E51012"/>
    <w:rsid w:val="00E73692"/>
    <w:rsid w:val="00EC308C"/>
    <w:rsid w:val="00EF57C0"/>
    <w:rsid w:val="00FD5837"/>
    <w:rsid w:val="00F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6A"/>
  </w:style>
  <w:style w:type="paragraph" w:styleId="1">
    <w:name w:val="heading 1"/>
    <w:basedOn w:val="a"/>
    <w:next w:val="a"/>
    <w:link w:val="10"/>
    <w:qFormat/>
    <w:rsid w:val="00BF45C8"/>
    <w:pPr>
      <w:keepNext/>
      <w:keepLines/>
      <w:spacing w:before="480" w:after="48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BF45C8"/>
    <w:pPr>
      <w:keepNext/>
      <w:tabs>
        <w:tab w:val="num" w:pos="576"/>
      </w:tabs>
      <w:suppressAutoHyphens/>
      <w:spacing w:before="240" w:after="3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5C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B3D95"/>
    <w:pPr>
      <w:ind w:left="720"/>
      <w:contextualSpacing/>
    </w:pPr>
  </w:style>
  <w:style w:type="paragraph" w:customStyle="1" w:styleId="a4">
    <w:name w:val="Наименование изделия"/>
    <w:basedOn w:val="a"/>
    <w:qFormat/>
    <w:rsid w:val="00BF5F6A"/>
    <w:pPr>
      <w:spacing w:after="240" w:line="360" w:lineRule="auto"/>
      <w:contextualSpacing/>
      <w:jc w:val="center"/>
    </w:pPr>
    <w:rPr>
      <w:rFonts w:ascii="Times New Roman" w:eastAsia="Calibri" w:hAnsi="Times New Roman" w:cs="Times New Roman"/>
      <w:b/>
      <w:caps/>
      <w:sz w:val="28"/>
      <w:szCs w:val="24"/>
    </w:rPr>
  </w:style>
  <w:style w:type="character" w:customStyle="1" w:styleId="20">
    <w:name w:val="Заголовок 2 Знак"/>
    <w:basedOn w:val="a0"/>
    <w:link w:val="2"/>
    <w:rsid w:val="00BF45C8"/>
    <w:rPr>
      <w:rFonts w:ascii="Times New Roman" w:eastAsia="Times New Roman" w:hAnsi="Times New Roman" w:cs="Times New Roman"/>
      <w:b/>
      <w:bCs/>
      <w:iCs/>
      <w:sz w:val="28"/>
      <w:szCs w:val="28"/>
      <w:lang w:eastAsia="zh-CN"/>
    </w:rPr>
  </w:style>
  <w:style w:type="character" w:styleId="a5">
    <w:name w:val="Hyperlink"/>
    <w:uiPriority w:val="99"/>
    <w:rsid w:val="00BF5F6A"/>
    <w:rPr>
      <w:color w:val="0000FF"/>
      <w:u w:val="single"/>
    </w:rPr>
  </w:style>
  <w:style w:type="paragraph" w:styleId="a6">
    <w:name w:val="Body Text"/>
    <w:basedOn w:val="a"/>
    <w:link w:val="a7"/>
    <w:rsid w:val="00BF5F6A"/>
    <w:pPr>
      <w:suppressAutoHyphens/>
      <w:spacing w:after="140" w:line="288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BF5F6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caption"/>
    <w:basedOn w:val="a"/>
    <w:qFormat/>
    <w:rsid w:val="00BF5F6A"/>
    <w:pPr>
      <w:suppressLineNumbers/>
      <w:suppressAutoHyphens/>
      <w:spacing w:before="120" w:after="120" w:line="240" w:lineRule="auto"/>
    </w:pPr>
    <w:rPr>
      <w:rFonts w:ascii="PT Sans" w:eastAsia="Times New Roman" w:hAnsi="PT Sans" w:cs="FreeSans"/>
      <w:i/>
      <w:iCs/>
      <w:sz w:val="24"/>
      <w:szCs w:val="24"/>
      <w:lang w:eastAsia="zh-CN"/>
    </w:rPr>
  </w:style>
  <w:style w:type="paragraph" w:customStyle="1" w:styleId="a9">
    <w:name w:val="_БТекст"/>
    <w:basedOn w:val="a"/>
    <w:rsid w:val="00BF5F6A"/>
    <w:pPr>
      <w:widowControl w:val="0"/>
      <w:suppressAutoHyphens/>
      <w:spacing w:after="0" w:line="360" w:lineRule="auto"/>
      <w:ind w:firstLine="907"/>
    </w:pPr>
    <w:rPr>
      <w:rFonts w:ascii="Nimbus Roman No9 L" w:eastAsia="MS Mincho" w:hAnsi="Nimbus Roman No9 L" w:cs="Nimbus Roman No9 L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F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5F6A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BF45C8"/>
    <w:pPr>
      <w:spacing w:after="100"/>
      <w:ind w:left="220"/>
    </w:pPr>
    <w:rPr>
      <w:rFonts w:ascii="Times New Roman" w:hAnsi="Times New Roman"/>
      <w:sz w:val="28"/>
    </w:rPr>
  </w:style>
  <w:style w:type="paragraph" w:styleId="11">
    <w:name w:val="toc 1"/>
    <w:basedOn w:val="a"/>
    <w:next w:val="a"/>
    <w:autoRedefine/>
    <w:uiPriority w:val="39"/>
    <w:unhideWhenUsed/>
    <w:rsid w:val="00AD6D64"/>
    <w:pPr>
      <w:tabs>
        <w:tab w:val="left" w:pos="440"/>
        <w:tab w:val="right" w:leader="dot" w:pos="9345"/>
      </w:tabs>
      <w:spacing w:before="240" w:after="240"/>
      <w:jc w:val="center"/>
    </w:pPr>
    <w:rPr>
      <w:rFonts w:ascii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48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3934"/>
  </w:style>
  <w:style w:type="paragraph" w:styleId="ae">
    <w:name w:val="footer"/>
    <w:basedOn w:val="a"/>
    <w:link w:val="af"/>
    <w:uiPriority w:val="99"/>
    <w:unhideWhenUsed/>
    <w:rsid w:val="0048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3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6A"/>
  </w:style>
  <w:style w:type="paragraph" w:styleId="1">
    <w:name w:val="heading 1"/>
    <w:basedOn w:val="a"/>
    <w:next w:val="a"/>
    <w:link w:val="10"/>
    <w:qFormat/>
    <w:rsid w:val="00BF45C8"/>
    <w:pPr>
      <w:keepNext/>
      <w:keepLines/>
      <w:spacing w:before="480" w:after="48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BF45C8"/>
    <w:pPr>
      <w:keepNext/>
      <w:tabs>
        <w:tab w:val="num" w:pos="576"/>
      </w:tabs>
      <w:suppressAutoHyphens/>
      <w:spacing w:before="240" w:after="3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5C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B3D95"/>
    <w:pPr>
      <w:ind w:left="720"/>
      <w:contextualSpacing/>
    </w:pPr>
  </w:style>
  <w:style w:type="paragraph" w:customStyle="1" w:styleId="a4">
    <w:name w:val="Наименование изделия"/>
    <w:basedOn w:val="a"/>
    <w:qFormat/>
    <w:rsid w:val="00BF5F6A"/>
    <w:pPr>
      <w:spacing w:after="240" w:line="360" w:lineRule="auto"/>
      <w:contextualSpacing/>
      <w:jc w:val="center"/>
    </w:pPr>
    <w:rPr>
      <w:rFonts w:ascii="Times New Roman" w:eastAsia="Calibri" w:hAnsi="Times New Roman" w:cs="Times New Roman"/>
      <w:b/>
      <w:caps/>
      <w:sz w:val="28"/>
      <w:szCs w:val="24"/>
    </w:rPr>
  </w:style>
  <w:style w:type="character" w:customStyle="1" w:styleId="20">
    <w:name w:val="Заголовок 2 Знак"/>
    <w:basedOn w:val="a0"/>
    <w:link w:val="2"/>
    <w:rsid w:val="00BF45C8"/>
    <w:rPr>
      <w:rFonts w:ascii="Times New Roman" w:eastAsia="Times New Roman" w:hAnsi="Times New Roman" w:cs="Times New Roman"/>
      <w:b/>
      <w:bCs/>
      <w:iCs/>
      <w:sz w:val="28"/>
      <w:szCs w:val="28"/>
      <w:lang w:eastAsia="zh-CN"/>
    </w:rPr>
  </w:style>
  <w:style w:type="character" w:styleId="a5">
    <w:name w:val="Hyperlink"/>
    <w:uiPriority w:val="99"/>
    <w:rsid w:val="00BF5F6A"/>
    <w:rPr>
      <w:color w:val="0000FF"/>
      <w:u w:val="single"/>
    </w:rPr>
  </w:style>
  <w:style w:type="paragraph" w:styleId="a6">
    <w:name w:val="Body Text"/>
    <w:basedOn w:val="a"/>
    <w:link w:val="a7"/>
    <w:rsid w:val="00BF5F6A"/>
    <w:pPr>
      <w:suppressAutoHyphens/>
      <w:spacing w:after="140" w:line="288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BF5F6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caption"/>
    <w:basedOn w:val="a"/>
    <w:qFormat/>
    <w:rsid w:val="00BF5F6A"/>
    <w:pPr>
      <w:suppressLineNumbers/>
      <w:suppressAutoHyphens/>
      <w:spacing w:before="120" w:after="120" w:line="240" w:lineRule="auto"/>
    </w:pPr>
    <w:rPr>
      <w:rFonts w:ascii="PT Sans" w:eastAsia="Times New Roman" w:hAnsi="PT Sans" w:cs="FreeSans"/>
      <w:i/>
      <w:iCs/>
      <w:sz w:val="24"/>
      <w:szCs w:val="24"/>
      <w:lang w:eastAsia="zh-CN"/>
    </w:rPr>
  </w:style>
  <w:style w:type="paragraph" w:customStyle="1" w:styleId="a9">
    <w:name w:val="_БТекст"/>
    <w:basedOn w:val="a"/>
    <w:rsid w:val="00BF5F6A"/>
    <w:pPr>
      <w:widowControl w:val="0"/>
      <w:suppressAutoHyphens/>
      <w:spacing w:after="0" w:line="360" w:lineRule="auto"/>
      <w:ind w:firstLine="907"/>
    </w:pPr>
    <w:rPr>
      <w:rFonts w:ascii="Nimbus Roman No9 L" w:eastAsia="MS Mincho" w:hAnsi="Nimbus Roman No9 L" w:cs="Nimbus Roman No9 L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F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5F6A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BF45C8"/>
    <w:pPr>
      <w:spacing w:after="100"/>
      <w:ind w:left="220"/>
    </w:pPr>
    <w:rPr>
      <w:rFonts w:ascii="Times New Roman" w:hAnsi="Times New Roman"/>
      <w:sz w:val="28"/>
    </w:rPr>
  </w:style>
  <w:style w:type="paragraph" w:styleId="11">
    <w:name w:val="toc 1"/>
    <w:basedOn w:val="a"/>
    <w:next w:val="a"/>
    <w:autoRedefine/>
    <w:uiPriority w:val="39"/>
    <w:unhideWhenUsed/>
    <w:rsid w:val="00AD6D64"/>
    <w:pPr>
      <w:tabs>
        <w:tab w:val="left" w:pos="440"/>
        <w:tab w:val="right" w:leader="dot" w:pos="9345"/>
      </w:tabs>
      <w:spacing w:before="240" w:after="240"/>
      <w:jc w:val="center"/>
    </w:pPr>
    <w:rPr>
      <w:rFonts w:ascii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48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3934"/>
  </w:style>
  <w:style w:type="paragraph" w:styleId="ae">
    <w:name w:val="footer"/>
    <w:basedOn w:val="a"/>
    <w:link w:val="af"/>
    <w:uiPriority w:val="99"/>
    <w:unhideWhenUsed/>
    <w:rsid w:val="0048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onatelecom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1E0B-9C50-4950-85FC-812AE4C3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12282</TotalTime>
  <Pages>1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Aires</dc:creator>
  <cp:keywords/>
  <dc:description/>
  <cp:lastModifiedBy>Aires</cp:lastModifiedBy>
  <cp:revision>17</cp:revision>
  <dcterms:created xsi:type="dcterms:W3CDTF">2021-12-14T10:20:00Z</dcterms:created>
  <dcterms:modified xsi:type="dcterms:W3CDTF">2021-12-29T07:03:00Z</dcterms:modified>
</cp:coreProperties>
</file>